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ACD23" w14:textId="77777777" w:rsidR="00451BEC" w:rsidRPr="00451BEC" w:rsidRDefault="00451BEC" w:rsidP="00451B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BEC">
        <w:rPr>
          <w:rFonts w:ascii="Times New Roman" w:eastAsia="Times New Roman" w:hAnsi="Times New Roman" w:cs="Times New Roman"/>
          <w:b/>
          <w:sz w:val="28"/>
          <w:szCs w:val="28"/>
        </w:rPr>
        <w:t>SZKOLENIE Z-CÓW NROZ</w:t>
      </w:r>
    </w:p>
    <w:p w14:paraId="48994EF0" w14:textId="77777777" w:rsidR="00451BEC" w:rsidRPr="00451BEC" w:rsidRDefault="00451BEC" w:rsidP="00451B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BEC">
        <w:rPr>
          <w:rFonts w:ascii="Times New Roman" w:eastAsia="Times New Roman" w:hAnsi="Times New Roman" w:cs="Times New Roman"/>
          <w:b/>
          <w:sz w:val="28"/>
          <w:szCs w:val="28"/>
        </w:rPr>
        <w:t>WARSZAWA, 7 MAJA 2021 R.</w:t>
      </w:r>
    </w:p>
    <w:p w14:paraId="1DD4F16C" w14:textId="1BB6960C" w:rsidR="00451BEC" w:rsidRPr="00451BEC" w:rsidRDefault="00451BEC" w:rsidP="00451BEC">
      <w:pPr>
        <w:pStyle w:val="Akapitzlist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i/>
        </w:rPr>
      </w:pPr>
      <w:r w:rsidRPr="00451BEC">
        <w:rPr>
          <w:rFonts w:ascii="Times New Roman" w:eastAsia="Times New Roman" w:hAnsi="Times New Roman" w:cs="Times New Roman"/>
          <w:i/>
        </w:rPr>
        <w:t>PROTOKÓŁ-</w:t>
      </w:r>
    </w:p>
    <w:p w14:paraId="0D3E7841" w14:textId="77777777" w:rsidR="00451BEC" w:rsidRPr="00451BEC" w:rsidRDefault="00451B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981C0C" w14:textId="77777777" w:rsidR="00451BEC" w:rsidRPr="00451BEC" w:rsidRDefault="00451B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DB8510" w14:textId="77777777" w:rsidR="00EA3B8B" w:rsidRDefault="00451B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BE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>W dniu 7 maja 2021 r. w siedzibie Naczelnej Izby Lekarskiej</w:t>
      </w:r>
      <w:r w:rsidRPr="00451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EC">
        <w:rPr>
          <w:rFonts w:ascii="Times New Roman" w:eastAsia="Times New Roman" w:hAnsi="Times New Roman" w:cs="Times New Roman"/>
          <w:sz w:val="28"/>
          <w:szCs w:val="28"/>
        </w:rPr>
        <w:t>odbyło się szkolenie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NROZ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 xml:space="preserve">. Spotkanie zaczęło się od krótkiego wstępu, w którym Naczelny Rzecznik Odpowiedzialności Zawodowej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lek. 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>Grzegorz Wrona przedstawił obecną sytuację, plany na przyszłość</w:t>
      </w:r>
      <w:r w:rsidR="00EA3B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323AE8" w14:textId="77777777" w:rsidR="00EA3B8B" w:rsidRDefault="00EA3B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8F832A" w14:textId="580FD473" w:rsidR="00451BEC" w:rsidRPr="00EA3B8B" w:rsidRDefault="00EA3B8B" w:rsidP="00EA3B8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B8B">
        <w:rPr>
          <w:rFonts w:ascii="Times New Roman" w:eastAsia="Times New Roman" w:hAnsi="Times New Roman" w:cs="Times New Roman"/>
          <w:b/>
          <w:sz w:val="28"/>
          <w:szCs w:val="28"/>
        </w:rPr>
        <w:t xml:space="preserve">Technika przesłuchań cd. (lekarz, którego dotyczy postępowanie) – prowadzący </w:t>
      </w:r>
      <w:r w:rsidR="00451BEC" w:rsidRPr="00EA3B8B">
        <w:rPr>
          <w:rFonts w:ascii="Times New Roman" w:eastAsia="Times New Roman" w:hAnsi="Times New Roman" w:cs="Times New Roman"/>
          <w:b/>
          <w:sz w:val="28"/>
          <w:szCs w:val="28"/>
        </w:rPr>
        <w:t xml:space="preserve">dr hab. n.pr. </w:t>
      </w:r>
      <w:r w:rsidRPr="00EA3B8B">
        <w:rPr>
          <w:rFonts w:ascii="Times New Roman" w:eastAsia="Times New Roman" w:hAnsi="Times New Roman" w:cs="Times New Roman"/>
          <w:b/>
          <w:sz w:val="28"/>
          <w:szCs w:val="28"/>
        </w:rPr>
        <w:t>Dariusz</w:t>
      </w:r>
      <w:r w:rsidR="00451BEC" w:rsidRPr="00EA3B8B">
        <w:rPr>
          <w:rFonts w:ascii="Times New Roman" w:eastAsia="Times New Roman" w:hAnsi="Times New Roman" w:cs="Times New Roman"/>
          <w:b/>
          <w:sz w:val="28"/>
          <w:szCs w:val="28"/>
        </w:rPr>
        <w:t xml:space="preserve"> Jagiełło</w:t>
      </w:r>
      <w:r w:rsidR="00451BEC" w:rsidRPr="00EA3B8B">
        <w:rPr>
          <w:rFonts w:ascii="Times New Roman" w:eastAsia="Times New Roman" w:hAnsi="Times New Roman" w:cs="Times New Roman"/>
          <w:b/>
          <w:sz w:val="28"/>
          <w:szCs w:val="28"/>
        </w:rPr>
        <w:t xml:space="preserve"> z Wydziału Prawa </w:t>
      </w:r>
      <w:r w:rsidR="000F6E88" w:rsidRPr="00EA3B8B">
        <w:rPr>
          <w:rFonts w:ascii="Times New Roman" w:eastAsia="Times New Roman" w:hAnsi="Times New Roman" w:cs="Times New Roman"/>
          <w:b/>
          <w:sz w:val="28"/>
          <w:szCs w:val="28"/>
        </w:rPr>
        <w:t xml:space="preserve">Uniwersytetu SWPS. </w:t>
      </w:r>
    </w:p>
    <w:p w14:paraId="00000001" w14:textId="6C82A2CA" w:rsidR="00531F99" w:rsidRPr="00451BEC" w:rsidRDefault="00451B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 xml:space="preserve">Szkolenie zaczęło się od krótkich scen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przesłuchania lekarza, którego dotyczy postępowanie, 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 xml:space="preserve">odegranych przez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p. 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 xml:space="preserve">Aleksandrę Gil (pracownika Naczelnej Izby Lekarskiej) oraz przez lek.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Krzysztofa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Dacha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>(Zastępcę Naczelnego Rzecznika Odpowiedzialności Zawodowej)</w:t>
      </w:r>
      <w:r>
        <w:rPr>
          <w:rFonts w:ascii="Times New Roman" w:eastAsia="Times New Roman" w:hAnsi="Times New Roman" w:cs="Times New Roman"/>
          <w:sz w:val="28"/>
          <w:szCs w:val="28"/>
        </w:rPr>
        <w:t>. M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 xml:space="preserve">iały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one 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 xml:space="preserve">pokazać typowe błędy podczas przesłuchania jak np. forma “Ty”, zwroty typu “Drogi Kolego”, czy “przyjacielskie, koleżeńskie </w:t>
      </w:r>
      <w:r>
        <w:rPr>
          <w:rFonts w:ascii="Times New Roman" w:eastAsia="Times New Roman" w:hAnsi="Times New Roman" w:cs="Times New Roman"/>
          <w:sz w:val="28"/>
          <w:szCs w:val="28"/>
        </w:rPr>
        <w:t>spotkanie”. Po scenkach prof. Dariusz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 xml:space="preserve"> Jagiełło przeszedł do omówienia poszczególnych błędów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 xml:space="preserve"> odpowiadając przy okazji na wszelkie pytania czy wątpliwości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zgłaszane przez uczestników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>. Poruszona została kwestia anonimów - na ich podstawie można rozpocząć jedynie czynności sprawdzające, a nie postępowanie. Dopiero jeżeli wskazane czynności wykażą</w:t>
      </w:r>
      <w:r>
        <w:rPr>
          <w:rFonts w:ascii="Times New Roman" w:eastAsia="Times New Roman" w:hAnsi="Times New Roman" w:cs="Times New Roman"/>
          <w:sz w:val="28"/>
          <w:szCs w:val="28"/>
        </w:rPr>
        <w:t>, że mogło dojść do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 xml:space="preserve"> popełnienia przewinienia zawodowego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 xml:space="preserve"> prawidłowym byłoby wówczas wszczęcie postępowania wyjaśniającego.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 xml:space="preserve">Wskazano też kiedy należy zawiadomić prokuraturę o możliwości popełnienia przestępstwa - obowiązek ten bowiem wynika z art. 304 </w:t>
      </w:r>
      <w:proofErr w:type="spellStart"/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>kpk</w:t>
      </w:r>
      <w:proofErr w:type="spellEnd"/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Ustalono, że 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>najlepiej po przedstawieniu zarzutów. Podkr</w:t>
      </w:r>
      <w:r>
        <w:rPr>
          <w:rFonts w:ascii="Times New Roman" w:eastAsia="Times New Roman" w:hAnsi="Times New Roman" w:cs="Times New Roman"/>
          <w:sz w:val="28"/>
          <w:szCs w:val="28"/>
        </w:rPr>
        <w:t>eślono też, że są trzy możliwości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 xml:space="preserve"> początkowych czynności podczas przesłuchania - referat (streszczenie danej sytuacji przesłuchiwanemu), przekazanie kserokopii zawiadomienia (skargi), bądź jej zanonimizowanej kopii (kopia ta wówczas musiałaby stanowić załącznik do protokołu). </w:t>
      </w:r>
    </w:p>
    <w:p w14:paraId="00000002" w14:textId="4458D473" w:rsidR="00531F99" w:rsidRPr="00451BEC" w:rsidRDefault="00EA3B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 xml:space="preserve">Poruszona również została kwestia akt tj. jakie dokumenty powinny znaleźć się w aktach podręcznych, by nie “zaśmiecać” akt głównych.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Wymieniono zasady 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>przesłuchania</w:t>
      </w:r>
      <w:r>
        <w:rPr>
          <w:rFonts w:ascii="Times New Roman" w:eastAsia="Times New Roman" w:hAnsi="Times New Roman" w:cs="Times New Roman"/>
          <w:sz w:val="28"/>
          <w:szCs w:val="28"/>
        </w:rPr>
        <w:t>: że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 xml:space="preserve"> należy najpierw zapoznać się z aktami, by nie wyjść na osobę niekompetentną, należy stopować lekarza, który próbuje zagadać rzecznika, nie trzeba protokołować dosłownie każdego słowa, można skrócić 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wypowiedź do najważniejszych elementów, nie należy upiększać protokołu,  a także można rozmawiać poza protokołem jednak nie powinno się tego robić. </w:t>
      </w:r>
    </w:p>
    <w:p w14:paraId="00000003" w14:textId="77777777" w:rsidR="00531F99" w:rsidRPr="00451BEC" w:rsidRDefault="000F6E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BEC">
        <w:rPr>
          <w:rFonts w:ascii="Times New Roman" w:eastAsia="Times New Roman" w:hAnsi="Times New Roman" w:cs="Times New Roman"/>
          <w:sz w:val="28"/>
          <w:szCs w:val="28"/>
        </w:rPr>
        <w:t xml:space="preserve">Zauważono też, że art. 233 </w:t>
      </w:r>
      <w:proofErr w:type="spellStart"/>
      <w:r w:rsidRPr="00451BEC">
        <w:rPr>
          <w:rFonts w:ascii="Times New Roman" w:eastAsia="Times New Roman" w:hAnsi="Times New Roman" w:cs="Times New Roman"/>
          <w:sz w:val="28"/>
          <w:szCs w:val="28"/>
        </w:rPr>
        <w:t>kpk</w:t>
      </w:r>
      <w:proofErr w:type="spellEnd"/>
      <w:r w:rsidRPr="00451BEC">
        <w:rPr>
          <w:rFonts w:ascii="Times New Roman" w:eastAsia="Times New Roman" w:hAnsi="Times New Roman" w:cs="Times New Roman"/>
          <w:sz w:val="28"/>
          <w:szCs w:val="28"/>
        </w:rPr>
        <w:t xml:space="preserve"> (odpowiedzialność karna za składanie fałszywych zeznań) dotyczy jedynie świadków. Zaś co do oskarżonego (obwinionego) zastosowanie ma art. 74 </w:t>
      </w:r>
      <w:proofErr w:type="spellStart"/>
      <w:r w:rsidRPr="00451BEC">
        <w:rPr>
          <w:rFonts w:ascii="Times New Roman" w:eastAsia="Times New Roman" w:hAnsi="Times New Roman" w:cs="Times New Roman"/>
          <w:sz w:val="28"/>
          <w:szCs w:val="28"/>
        </w:rPr>
        <w:t>kpk</w:t>
      </w:r>
      <w:proofErr w:type="spellEnd"/>
      <w:r w:rsidRPr="00451BEC">
        <w:rPr>
          <w:rFonts w:ascii="Times New Roman" w:eastAsia="Times New Roman" w:hAnsi="Times New Roman" w:cs="Times New Roman"/>
          <w:sz w:val="28"/>
          <w:szCs w:val="28"/>
        </w:rPr>
        <w:t xml:space="preserve">, czyli brak obowiązku zeznawania na swoją niekorzyść. </w:t>
      </w:r>
    </w:p>
    <w:p w14:paraId="00000004" w14:textId="2B3125B0" w:rsidR="00531F99" w:rsidRPr="00451BEC" w:rsidRDefault="000F6E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BEC">
        <w:rPr>
          <w:rFonts w:ascii="Times New Roman" w:eastAsia="Times New Roman" w:hAnsi="Times New Roman" w:cs="Times New Roman"/>
          <w:sz w:val="28"/>
          <w:szCs w:val="28"/>
        </w:rPr>
        <w:t xml:space="preserve">Profesor Jagiełło na koniec wspomniał, że na kolejnym szkoleniu, które ma się odbyć </w:t>
      </w:r>
      <w:r w:rsidR="00EA3B8B">
        <w:rPr>
          <w:rFonts w:ascii="Times New Roman" w:eastAsia="Times New Roman" w:hAnsi="Times New Roman" w:cs="Times New Roman"/>
          <w:sz w:val="28"/>
          <w:szCs w:val="28"/>
        </w:rPr>
        <w:t xml:space="preserve"> najprawdopodobniej we wrześniu</w:t>
      </w:r>
      <w:r w:rsidRPr="00451BEC">
        <w:rPr>
          <w:rFonts w:ascii="Times New Roman" w:eastAsia="Times New Roman" w:hAnsi="Times New Roman" w:cs="Times New Roman"/>
          <w:sz w:val="28"/>
          <w:szCs w:val="28"/>
        </w:rPr>
        <w:t>, przedstawi czynność przedstawienia zarzutów.</w:t>
      </w:r>
    </w:p>
    <w:p w14:paraId="00000005" w14:textId="77777777" w:rsidR="00531F99" w:rsidRDefault="00531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56309E" w14:textId="7963565D" w:rsidR="00EA3B8B" w:rsidRPr="00EA3B8B" w:rsidRDefault="00EA3B8B" w:rsidP="00EA3B8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B8B">
        <w:rPr>
          <w:rFonts w:ascii="Times New Roman" w:eastAsia="Times New Roman" w:hAnsi="Times New Roman" w:cs="Times New Roman"/>
          <w:b/>
          <w:sz w:val="28"/>
          <w:szCs w:val="28"/>
        </w:rPr>
        <w:t>Przestawianie stanowiska NROZ w pismach procesowych przed rozprawami/posiedzeniami sądu lekarskiego – prowadzący mec. Marek Szewczyński</w:t>
      </w:r>
    </w:p>
    <w:p w14:paraId="00000006" w14:textId="4034B436" w:rsidR="00531F99" w:rsidRPr="00451BEC" w:rsidRDefault="00EA3B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6E88" w:rsidRPr="00451BEC">
        <w:rPr>
          <w:rFonts w:ascii="Times New Roman" w:eastAsia="Times New Roman" w:hAnsi="Times New Roman" w:cs="Times New Roman"/>
          <w:sz w:val="28"/>
          <w:szCs w:val="28"/>
        </w:rPr>
        <w:t>mec. Marek Szewczyński wspomniał o tym, że na każdy środek odwoławczy strona może wnieść pisemną odpowiedź, w której można zawrzeć wniosek dowodowy. Co ciekawe nie ma wskazanego terminu na odpowiedź, jednakże powinno to nastąpić przed rozprawą.</w:t>
      </w:r>
    </w:p>
    <w:p w14:paraId="00000007" w14:textId="77777777" w:rsidR="00531F99" w:rsidRDefault="00531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BB9A35" w14:textId="77777777" w:rsidR="00EA3B8B" w:rsidRPr="00EA3B8B" w:rsidRDefault="00EA3B8B" w:rsidP="00EA3B8B">
      <w:pPr>
        <w:pStyle w:val="Akapitzlist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B8B">
        <w:rPr>
          <w:rFonts w:ascii="Times New Roman" w:eastAsia="Times New Roman" w:hAnsi="Times New Roman" w:cs="Times New Roman"/>
          <w:b/>
          <w:sz w:val="28"/>
          <w:szCs w:val="28"/>
        </w:rPr>
        <w:t xml:space="preserve">Odpowiedź na kasację prawdopodobnie zasadną – prowadząca dr n.pr. </w:t>
      </w:r>
      <w:r w:rsidR="000F6E88" w:rsidRPr="00EA3B8B">
        <w:rPr>
          <w:rFonts w:ascii="Times New Roman" w:eastAsia="Times New Roman" w:hAnsi="Times New Roman" w:cs="Times New Roman"/>
          <w:b/>
          <w:sz w:val="28"/>
          <w:szCs w:val="28"/>
        </w:rPr>
        <w:t>Paulina Tomaszewska</w:t>
      </w:r>
      <w:r w:rsidRPr="00EA3B8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08" w14:textId="39289966" w:rsidR="00531F99" w:rsidRPr="00EA3B8B" w:rsidRDefault="00EA3B8B" w:rsidP="00EA3B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N</w:t>
      </w:r>
      <w:r w:rsidR="000F6E88" w:rsidRPr="00EA3B8B">
        <w:rPr>
          <w:rFonts w:ascii="Times New Roman" w:eastAsia="Times New Roman" w:hAnsi="Times New Roman" w:cs="Times New Roman"/>
          <w:sz w:val="28"/>
          <w:szCs w:val="28"/>
        </w:rPr>
        <w:t xml:space="preserve">a podstawie niedawnej sprawy toczącej się przed Sądem Najwyższym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dr P. Tomaszewska </w:t>
      </w:r>
      <w:r w:rsidR="000F6E88" w:rsidRPr="00EA3B8B">
        <w:rPr>
          <w:rFonts w:ascii="Times New Roman" w:eastAsia="Times New Roman" w:hAnsi="Times New Roman" w:cs="Times New Roman"/>
          <w:sz w:val="28"/>
          <w:szCs w:val="28"/>
        </w:rPr>
        <w:t>opowiedziała, kiedy kasacja może być rozpatry</w:t>
      </w:r>
      <w:r>
        <w:rPr>
          <w:rFonts w:ascii="Times New Roman" w:eastAsia="Times New Roman" w:hAnsi="Times New Roman" w:cs="Times New Roman"/>
          <w:sz w:val="28"/>
          <w:szCs w:val="28"/>
        </w:rPr>
        <w:t>wana na posiedzeniu niejawnym. Z</w:t>
      </w:r>
      <w:r w:rsidR="000F6E88" w:rsidRPr="00EA3B8B">
        <w:rPr>
          <w:rFonts w:ascii="Times New Roman" w:eastAsia="Times New Roman" w:hAnsi="Times New Roman" w:cs="Times New Roman"/>
          <w:sz w:val="28"/>
          <w:szCs w:val="28"/>
        </w:rPr>
        <w:t xml:space="preserve">asadą jest bowiem to, że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kasacja </w:t>
      </w:r>
      <w:r w:rsidR="000F6E88" w:rsidRPr="00EA3B8B">
        <w:rPr>
          <w:rFonts w:ascii="Times New Roman" w:eastAsia="Times New Roman" w:hAnsi="Times New Roman" w:cs="Times New Roman"/>
          <w:sz w:val="28"/>
          <w:szCs w:val="28"/>
        </w:rPr>
        <w:t xml:space="preserve">jest rozpatrywana na rozprawie. Wyjątek ten określa art. 535 § 5 </w:t>
      </w:r>
      <w:proofErr w:type="spellStart"/>
      <w:r w:rsidR="000F6E88" w:rsidRPr="00EA3B8B">
        <w:rPr>
          <w:rFonts w:ascii="Times New Roman" w:eastAsia="Times New Roman" w:hAnsi="Times New Roman" w:cs="Times New Roman"/>
          <w:sz w:val="28"/>
          <w:szCs w:val="28"/>
        </w:rPr>
        <w:t>kpk</w:t>
      </w:r>
      <w:proofErr w:type="spellEnd"/>
      <w:r w:rsidR="000F6E88" w:rsidRPr="00EA3B8B">
        <w:rPr>
          <w:rFonts w:ascii="Times New Roman" w:eastAsia="Times New Roman" w:hAnsi="Times New Roman" w:cs="Times New Roman"/>
          <w:sz w:val="28"/>
          <w:szCs w:val="28"/>
        </w:rPr>
        <w:t xml:space="preserve">, kiedy kasacja może być uwzględniona w całości w razie jej oczywistej zasadności. We wskazanym przypadku jednak zastanawiające jest to czy nie doszło do naruszenia art. 117 </w:t>
      </w:r>
      <w:proofErr w:type="spellStart"/>
      <w:r w:rsidR="000F6E88" w:rsidRPr="00EA3B8B">
        <w:rPr>
          <w:rFonts w:ascii="Times New Roman" w:eastAsia="Times New Roman" w:hAnsi="Times New Roman" w:cs="Times New Roman"/>
          <w:sz w:val="28"/>
          <w:szCs w:val="28"/>
        </w:rPr>
        <w:t>kpk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F6E88" w:rsidRPr="00EA3B8B">
        <w:rPr>
          <w:rFonts w:ascii="Times New Roman" w:eastAsia="Times New Roman" w:hAnsi="Times New Roman" w:cs="Times New Roman"/>
          <w:sz w:val="28"/>
          <w:szCs w:val="28"/>
        </w:rPr>
        <w:t xml:space="preserve"> czyli udziału uprawnionego w czynności procesowej. Rozwiązaniem na takie sytuacje może być zastosowanie w praktyce art. 530 § 1 </w:t>
      </w:r>
      <w:proofErr w:type="spellStart"/>
      <w:r w:rsidR="000F6E88" w:rsidRPr="00EA3B8B">
        <w:rPr>
          <w:rFonts w:ascii="Times New Roman" w:eastAsia="Times New Roman" w:hAnsi="Times New Roman" w:cs="Times New Roman"/>
          <w:sz w:val="28"/>
          <w:szCs w:val="28"/>
        </w:rPr>
        <w:t>kpk</w:t>
      </w:r>
      <w:proofErr w:type="spellEnd"/>
      <w:r w:rsidR="000F6E88" w:rsidRPr="00EA3B8B">
        <w:rPr>
          <w:rFonts w:ascii="Times New Roman" w:eastAsia="Times New Roman" w:hAnsi="Times New Roman" w:cs="Times New Roman"/>
          <w:sz w:val="28"/>
          <w:szCs w:val="28"/>
        </w:rPr>
        <w:t>, który pozwala na odpowiedzi na kasację.</w:t>
      </w:r>
    </w:p>
    <w:p w14:paraId="00000009" w14:textId="77777777" w:rsidR="00531F99" w:rsidRPr="00451BEC" w:rsidRDefault="00531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531F99" w:rsidRPr="00451BEC" w:rsidRDefault="000F6E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BEC">
        <w:rPr>
          <w:rFonts w:ascii="Times New Roman" w:eastAsia="Times New Roman" w:hAnsi="Times New Roman" w:cs="Times New Roman"/>
          <w:sz w:val="28"/>
          <w:szCs w:val="28"/>
        </w:rPr>
        <w:t xml:space="preserve">Tymi wątkami zostało zakończone szkolenie i poinformowano, że o terminie kolejnego szkolenia wszyscy zainteresowani zostaną powiadomieni w najbliższym czasie. </w:t>
      </w:r>
    </w:p>
    <w:p w14:paraId="0000000B" w14:textId="77777777" w:rsidR="00531F99" w:rsidRPr="00451BEC" w:rsidRDefault="00531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531F99" w:rsidRPr="00451BEC" w:rsidRDefault="00531F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31F99" w:rsidRPr="00451BE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E57"/>
    <w:multiLevelType w:val="hybridMultilevel"/>
    <w:tmpl w:val="7E74B6F2"/>
    <w:lvl w:ilvl="0" w:tplc="50FA1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91026"/>
    <w:multiLevelType w:val="hybridMultilevel"/>
    <w:tmpl w:val="A5CE8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531F99"/>
    <w:rsid w:val="000F6E88"/>
    <w:rsid w:val="00397061"/>
    <w:rsid w:val="00451BEC"/>
    <w:rsid w:val="00531F99"/>
    <w:rsid w:val="00EA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451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45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4</cp:revision>
  <dcterms:created xsi:type="dcterms:W3CDTF">2021-05-19T08:22:00Z</dcterms:created>
  <dcterms:modified xsi:type="dcterms:W3CDTF">2021-05-19T08:42:00Z</dcterms:modified>
</cp:coreProperties>
</file>