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F4" w:rsidRPr="00F235B6" w:rsidRDefault="008B10F4" w:rsidP="008B10F4">
      <w:pPr>
        <w:rPr>
          <w:b/>
        </w:rPr>
      </w:pPr>
      <w:r w:rsidRPr="00E041D6">
        <w:rPr>
          <w:b/>
        </w:rPr>
        <w:t>Z</w:t>
      </w:r>
      <w:r w:rsidRPr="00F235B6">
        <w:rPr>
          <w:b/>
        </w:rPr>
        <w:t xml:space="preserve">ałącznik nr </w:t>
      </w:r>
      <w:r>
        <w:rPr>
          <w:b/>
        </w:rPr>
        <w:t>2</w:t>
      </w:r>
      <w:r w:rsidRPr="00F235B6">
        <w:rPr>
          <w:b/>
        </w:rPr>
        <w:t xml:space="preserve"> – </w:t>
      </w:r>
      <w:bookmarkStart w:id="0" w:name="_GoBack"/>
      <w:r w:rsidRPr="00F235B6">
        <w:rPr>
          <w:b/>
        </w:rPr>
        <w:t>Zasady oceny wniosków</w:t>
      </w:r>
      <w:bookmarkEnd w:id="0"/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488"/>
        <w:gridCol w:w="5176"/>
        <w:gridCol w:w="1634"/>
      </w:tblGrid>
      <w:tr w:rsidR="008B10F4" w:rsidRPr="001C5E7B" w:rsidTr="00E0208F">
        <w:tc>
          <w:tcPr>
            <w:tcW w:w="1815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Oceniany aspekt</w:t>
            </w:r>
          </w:p>
        </w:tc>
        <w:tc>
          <w:tcPr>
            <w:tcW w:w="1843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Podpunkty </w:t>
            </w:r>
          </w:p>
        </w:tc>
        <w:tc>
          <w:tcPr>
            <w:tcW w:w="5670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Warunki oceny </w:t>
            </w:r>
          </w:p>
        </w:tc>
        <w:tc>
          <w:tcPr>
            <w:tcW w:w="1701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Skala oceny </w:t>
            </w:r>
          </w:p>
        </w:tc>
      </w:tr>
      <w:tr w:rsidR="008B10F4" w:rsidRPr="001C5E7B" w:rsidTr="00E0208F">
        <w:trPr>
          <w:trHeight w:val="1097"/>
        </w:trPr>
        <w:tc>
          <w:tcPr>
            <w:tcW w:w="1815" w:type="dxa"/>
            <w:vMerge w:val="restart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Wniosek o przyznanie stypendium Naczelnej Rady Lekarskiej</w:t>
            </w:r>
          </w:p>
        </w:tc>
        <w:tc>
          <w:tcPr>
            <w:tcW w:w="1843" w:type="dxa"/>
            <w:shd w:val="clear" w:color="auto" w:fill="auto"/>
          </w:tcPr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>Wynik Lekarskiego Egzaminu Końcowego/Państwowego lub Lekarsko-Dentystycznego Egzaminu Końcowego/Państwowego lub</w:t>
            </w:r>
            <w:r w:rsidRPr="007912DF">
              <w:rPr>
                <w:sz w:val="21"/>
                <w:szCs w:val="21"/>
              </w:rPr>
              <w:br/>
              <w:t xml:space="preserve">Państwowy Egzamin Specjalizacyjny </w:t>
            </w:r>
          </w:p>
        </w:tc>
        <w:tc>
          <w:tcPr>
            <w:tcW w:w="5670" w:type="dxa"/>
            <w:shd w:val="clear" w:color="auto" w:fill="auto"/>
          </w:tcPr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>W przypadku LEK/LEP i LDEK/LDEP wynik procentowy z egzaminu jest przeliczany według zasady 1% = 1 pkt z zaokrągleniem do 0,5.</w:t>
            </w:r>
            <w:r w:rsidRPr="007912DF">
              <w:rPr>
                <w:sz w:val="21"/>
                <w:szCs w:val="21"/>
              </w:rPr>
              <w:br/>
            </w:r>
            <w:r w:rsidRPr="007912DF">
              <w:rPr>
                <w:sz w:val="21"/>
                <w:szCs w:val="21"/>
              </w:rPr>
              <w:br/>
              <w:t xml:space="preserve">W przypadku PES obowiązuje następujące kryterium przeliczania oceny końcowej na skalę punktową. </w:t>
            </w:r>
          </w:p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>5 = 100 pkt</w:t>
            </w:r>
            <w:r w:rsidRPr="007912DF">
              <w:rPr>
                <w:sz w:val="21"/>
                <w:szCs w:val="21"/>
              </w:rPr>
              <w:br/>
              <w:t>4,5 = 90 pkt</w:t>
            </w:r>
          </w:p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 xml:space="preserve">4 = 80 pkt </w:t>
            </w:r>
          </w:p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 xml:space="preserve">3,5 = 70 pkt </w:t>
            </w:r>
          </w:p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 xml:space="preserve">3  = 60 pkt </w:t>
            </w:r>
          </w:p>
        </w:tc>
        <w:tc>
          <w:tcPr>
            <w:tcW w:w="1701" w:type="dxa"/>
            <w:shd w:val="clear" w:color="auto" w:fill="auto"/>
          </w:tcPr>
          <w:p w:rsidR="008B10F4" w:rsidRPr="007912DF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7912DF">
              <w:rPr>
                <w:sz w:val="21"/>
                <w:szCs w:val="21"/>
              </w:rPr>
              <w:t>0-100</w:t>
            </w:r>
          </w:p>
        </w:tc>
      </w:tr>
      <w:tr w:rsidR="008B10F4" w:rsidRPr="001C5E7B" w:rsidTr="00E0208F">
        <w:tc>
          <w:tcPr>
            <w:tcW w:w="1815" w:type="dxa"/>
            <w:vMerge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Doświadczenie zawodowe</w:t>
            </w:r>
          </w:p>
        </w:tc>
        <w:tc>
          <w:tcPr>
            <w:tcW w:w="5670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5 pkt. – uzyskana specjalizacja  </w:t>
            </w:r>
          </w:p>
          <w:p w:rsidR="008B10F4" w:rsidRPr="001C5E7B" w:rsidRDefault="008B10F4" w:rsidP="00E0208F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3 pkt. – w trakcie specjalizacji  </w:t>
            </w:r>
            <w:r w:rsidRPr="001C5E7B">
              <w:rPr>
                <w:sz w:val="21"/>
                <w:szCs w:val="21"/>
              </w:rPr>
              <w:br/>
              <w:t xml:space="preserve">1 pkt. – za ukończenia studiów podyplomowych powiązanych tematycznie z ochroną zdrowia </w:t>
            </w:r>
            <w:r w:rsidRPr="001C5E7B">
              <w:rPr>
                <w:color w:val="00B0F0"/>
                <w:sz w:val="21"/>
                <w:szCs w:val="21"/>
              </w:rPr>
              <w:t xml:space="preserve"> </w:t>
            </w:r>
          </w:p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2 pkt – realizowanie szkolenia specjalizacyjnego w ośrodku nieakademickim. </w:t>
            </w:r>
            <w:r w:rsidRPr="001C5E7B">
              <w:rPr>
                <w:sz w:val="21"/>
                <w:szCs w:val="21"/>
              </w:rPr>
              <w:br/>
            </w:r>
            <w:r w:rsidRPr="007D34B5">
              <w:rPr>
                <w:sz w:val="21"/>
                <w:szCs w:val="21"/>
              </w:rPr>
              <w:t>3 pkt – dopełnienie obowiązku dokształcenia zawodowego</w:t>
            </w:r>
            <w:r w:rsidRPr="001C5E7B">
              <w:rPr>
                <w:rStyle w:val="Odwoanieprzypisudolnego"/>
                <w:sz w:val="21"/>
                <w:szCs w:val="21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0 – 7 (w razie suma punktów uzyskanych przez kandydata jest większa niż 7, kandydatowi przyznaje się 7 punktów). </w:t>
            </w:r>
          </w:p>
        </w:tc>
      </w:tr>
      <w:tr w:rsidR="008B10F4" w:rsidRPr="001C5E7B" w:rsidTr="00E0208F">
        <w:tc>
          <w:tcPr>
            <w:tcW w:w="1815" w:type="dxa"/>
            <w:vMerge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Doświadczenie naukowe</w:t>
            </w:r>
          </w:p>
        </w:tc>
        <w:tc>
          <w:tcPr>
            <w:tcW w:w="5670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5 pkt. – tytuł doktora habilitowanego nauk medycznych lub nauk o zdrowiu</w:t>
            </w:r>
            <w:r w:rsidRPr="001C5E7B">
              <w:rPr>
                <w:sz w:val="21"/>
                <w:szCs w:val="21"/>
              </w:rPr>
              <w:br/>
              <w:t xml:space="preserve">2 pkt. – tytuł doktora nauk medycznych lub nauk o zdrowiu </w:t>
            </w:r>
          </w:p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1 pkt – każda praca naukowa opublikowana w czasopiśmie z współczynnikiem oddziaływania IF (nie więcej jednak niż 2 pkt łącznie)</w:t>
            </w:r>
          </w:p>
          <w:p w:rsidR="008B10F4" w:rsidRPr="001C5E7B" w:rsidRDefault="008B10F4" w:rsidP="00E0208F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0,5 pkt. – każda praca naukowa opublikowana w czasopiśmie bez współczynnika oddziaływania IF (nie więcej jednak niż 2 pkt łącznie)</w:t>
            </w:r>
            <w:r w:rsidRPr="001C5E7B">
              <w:rPr>
                <w:color w:val="00B0F0"/>
                <w:sz w:val="21"/>
                <w:szCs w:val="21"/>
              </w:rPr>
              <w:t xml:space="preserve"> </w:t>
            </w:r>
          </w:p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1 pkt – ogłoszenie zjazdowe/prezentacje plakatu na zjeździe/konferencji/kongresie międzynarodowym (nie więcej jednak niż 2 pkt łącznie)  </w:t>
            </w:r>
            <w:r w:rsidRPr="001C5E7B">
              <w:rPr>
                <w:sz w:val="21"/>
                <w:szCs w:val="21"/>
              </w:rPr>
              <w:br/>
              <w:t>0,5 pkt. – ogłoszenie zjazdowe/prezentacje plakatu na zjeździe/konferencji/kongresie krajowym (nie więcej jednak niż 2 pkt łącznie)</w:t>
            </w:r>
          </w:p>
        </w:tc>
        <w:tc>
          <w:tcPr>
            <w:tcW w:w="1701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0 – 7 (w razie suma punktów uzyskanych przez kandydata jest większa niż 7, kandydatowi przyznaje się 7 punktów). </w:t>
            </w:r>
          </w:p>
        </w:tc>
      </w:tr>
      <w:tr w:rsidR="008B10F4" w:rsidRPr="001C5E7B" w:rsidTr="00E0208F">
        <w:tc>
          <w:tcPr>
            <w:tcW w:w="1815" w:type="dxa"/>
            <w:vMerge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Kursy i staże zawodowe</w:t>
            </w:r>
          </w:p>
        </w:tc>
        <w:tc>
          <w:tcPr>
            <w:tcW w:w="5670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2 p – odbyty staż zawodowy zagraniczny </w:t>
            </w:r>
            <w:r w:rsidRPr="001C5E7B">
              <w:rPr>
                <w:sz w:val="21"/>
                <w:szCs w:val="21"/>
              </w:rPr>
              <w:br/>
              <w:t xml:space="preserve">1p – odbyty kurs zawodowy zagraniczny </w:t>
            </w:r>
            <w:r w:rsidRPr="001C5E7B">
              <w:rPr>
                <w:sz w:val="21"/>
                <w:szCs w:val="21"/>
              </w:rPr>
              <w:br/>
              <w:t xml:space="preserve">0,5 p – odbyty staż zawodowy polski  </w:t>
            </w:r>
            <w:r w:rsidRPr="001C5E7B">
              <w:rPr>
                <w:sz w:val="21"/>
                <w:szCs w:val="21"/>
              </w:rPr>
              <w:br/>
              <w:t xml:space="preserve">0,25 p – odbyty kurs zawodowy polski </w:t>
            </w:r>
          </w:p>
        </w:tc>
        <w:tc>
          <w:tcPr>
            <w:tcW w:w="1701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0 – 5 (w razie suma punktów uzyskanych przez kandydata jest większa niż 5, kandydatowi przyznaje się 5 punktów).</w:t>
            </w:r>
          </w:p>
        </w:tc>
      </w:tr>
      <w:tr w:rsidR="008B10F4" w:rsidRPr="001C5E7B" w:rsidTr="00E0208F">
        <w:trPr>
          <w:trHeight w:val="1134"/>
        </w:trPr>
        <w:tc>
          <w:tcPr>
            <w:tcW w:w="1815" w:type="dxa"/>
            <w:vMerge w:val="restart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Wybór placówki i uzasadnienie lub wybór kursu</w:t>
            </w:r>
          </w:p>
        </w:tc>
        <w:tc>
          <w:tcPr>
            <w:tcW w:w="1843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Nazwa placówki, kursu, warsztatów, </w:t>
            </w:r>
          </w:p>
        </w:tc>
        <w:tc>
          <w:tcPr>
            <w:tcW w:w="5670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Oceniane przez Komisję Stypendialną NRL</w:t>
            </w:r>
          </w:p>
        </w:tc>
        <w:tc>
          <w:tcPr>
            <w:tcW w:w="1701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0 –10</w:t>
            </w:r>
          </w:p>
        </w:tc>
      </w:tr>
      <w:tr w:rsidR="008B10F4" w:rsidRPr="001C5E7B" w:rsidTr="00E0208F">
        <w:tc>
          <w:tcPr>
            <w:tcW w:w="1815" w:type="dxa"/>
            <w:vMerge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 xml:space="preserve">Uzasadnienie wyboru </w:t>
            </w:r>
          </w:p>
        </w:tc>
        <w:tc>
          <w:tcPr>
            <w:tcW w:w="5670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Oceniane przez Komisję Stypendialną NRL</w:t>
            </w:r>
          </w:p>
        </w:tc>
        <w:tc>
          <w:tcPr>
            <w:tcW w:w="1701" w:type="dxa"/>
            <w:shd w:val="clear" w:color="auto" w:fill="auto"/>
          </w:tcPr>
          <w:p w:rsidR="008B10F4" w:rsidRPr="001C5E7B" w:rsidRDefault="008B10F4" w:rsidP="00E0208F">
            <w:pPr>
              <w:spacing w:after="0" w:line="240" w:lineRule="auto"/>
              <w:rPr>
                <w:sz w:val="21"/>
                <w:szCs w:val="21"/>
              </w:rPr>
            </w:pPr>
            <w:r w:rsidRPr="001C5E7B">
              <w:rPr>
                <w:sz w:val="21"/>
                <w:szCs w:val="21"/>
              </w:rPr>
              <w:t>0 – 10</w:t>
            </w:r>
          </w:p>
        </w:tc>
      </w:tr>
    </w:tbl>
    <w:p w:rsidR="00D27765" w:rsidRDefault="00D27765" w:rsidP="009168F2"/>
    <w:sectPr w:rsidR="00D27765" w:rsidSect="007A5A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93" w:rsidRDefault="00E81593" w:rsidP="008B10F4">
      <w:pPr>
        <w:spacing w:after="0" w:line="240" w:lineRule="auto"/>
      </w:pPr>
      <w:r>
        <w:separator/>
      </w:r>
    </w:p>
  </w:endnote>
  <w:endnote w:type="continuationSeparator" w:id="0">
    <w:p w:rsidR="00E81593" w:rsidRDefault="00E81593" w:rsidP="008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93" w:rsidRDefault="00E81593" w:rsidP="008B10F4">
      <w:pPr>
        <w:spacing w:after="0" w:line="240" w:lineRule="auto"/>
      </w:pPr>
      <w:r>
        <w:separator/>
      </w:r>
    </w:p>
  </w:footnote>
  <w:footnote w:type="continuationSeparator" w:id="0">
    <w:p w:rsidR="00E81593" w:rsidRDefault="00E81593" w:rsidP="008B10F4">
      <w:pPr>
        <w:spacing w:after="0" w:line="240" w:lineRule="auto"/>
      </w:pPr>
      <w:r>
        <w:continuationSeparator/>
      </w:r>
    </w:p>
  </w:footnote>
  <w:footnote w:id="1">
    <w:p w:rsidR="008B10F4" w:rsidRPr="000E3E08" w:rsidRDefault="008B10F4" w:rsidP="008B10F4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 xml:space="preserve">nie dotyczy osób w trakcie szkolenia specjalizacyjnego.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97E"/>
    <w:multiLevelType w:val="hybridMultilevel"/>
    <w:tmpl w:val="9A841F86"/>
    <w:lvl w:ilvl="0" w:tplc="044A0AF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43FED87C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9E094D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52BE3"/>
    <w:multiLevelType w:val="hybridMultilevel"/>
    <w:tmpl w:val="31F4DE00"/>
    <w:lvl w:ilvl="0" w:tplc="387EA57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7B15"/>
    <w:multiLevelType w:val="hybridMultilevel"/>
    <w:tmpl w:val="AE8C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1D3"/>
    <w:multiLevelType w:val="hybridMultilevel"/>
    <w:tmpl w:val="1D84CDA8"/>
    <w:lvl w:ilvl="0" w:tplc="CB8692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6AAB"/>
    <w:multiLevelType w:val="hybridMultilevel"/>
    <w:tmpl w:val="1E1C8448"/>
    <w:lvl w:ilvl="0" w:tplc="99282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50E74"/>
    <w:multiLevelType w:val="hybridMultilevel"/>
    <w:tmpl w:val="E32C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510E"/>
    <w:multiLevelType w:val="hybridMultilevel"/>
    <w:tmpl w:val="255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4B9F"/>
    <w:multiLevelType w:val="hybridMultilevel"/>
    <w:tmpl w:val="D71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6409"/>
    <w:multiLevelType w:val="hybridMultilevel"/>
    <w:tmpl w:val="8678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4"/>
    <w:rsid w:val="001845F5"/>
    <w:rsid w:val="00304418"/>
    <w:rsid w:val="00475BB2"/>
    <w:rsid w:val="008B10F4"/>
    <w:rsid w:val="009168F2"/>
    <w:rsid w:val="00950C43"/>
    <w:rsid w:val="00D27765"/>
    <w:rsid w:val="00E81593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183A-0A9D-445E-92B1-9964A18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0F4"/>
    <w:pPr>
      <w:ind w:left="720"/>
      <w:contextualSpacing/>
    </w:pPr>
  </w:style>
  <w:style w:type="character" w:styleId="Hipercze">
    <w:name w:val="Hyperlink"/>
    <w:uiPriority w:val="99"/>
    <w:unhideWhenUsed/>
    <w:rsid w:val="008B10F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1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10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Dobrzyńska</dc:creator>
  <cp:keywords/>
  <dc:description/>
  <cp:lastModifiedBy>Michał Bulsa</cp:lastModifiedBy>
  <cp:revision>2</cp:revision>
  <dcterms:created xsi:type="dcterms:W3CDTF">2019-04-01T12:25:00Z</dcterms:created>
  <dcterms:modified xsi:type="dcterms:W3CDTF">2019-04-01T12:25:00Z</dcterms:modified>
</cp:coreProperties>
</file>