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276"/>
        <w:gridCol w:w="1052"/>
        <w:gridCol w:w="789"/>
        <w:gridCol w:w="881"/>
        <w:gridCol w:w="1101"/>
        <w:gridCol w:w="1249"/>
        <w:gridCol w:w="1249"/>
        <w:gridCol w:w="1185"/>
        <w:gridCol w:w="991"/>
        <w:gridCol w:w="708"/>
        <w:gridCol w:w="849"/>
        <w:gridCol w:w="718"/>
        <w:gridCol w:w="851"/>
        <w:gridCol w:w="708"/>
        <w:gridCol w:w="851"/>
        <w:gridCol w:w="992"/>
        <w:gridCol w:w="160"/>
      </w:tblGrid>
      <w:tr w:rsidR="00532ED2" w:rsidRPr="00532ED2" w14:paraId="274632FD" w14:textId="77777777" w:rsidTr="00532ED2">
        <w:trPr>
          <w:gridAfter w:val="1"/>
          <w:wAfter w:w="160" w:type="dxa"/>
          <w:trHeight w:val="408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7327779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61E2D47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SKARGI DOTYCZĄ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EBBF234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spraw, które pozostały z okresu poprzedniego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B47A703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spraw nowych, które wpłynęły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6DEC3C7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spraw wszczętych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B099125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spraw zakończonych</w:t>
            </w:r>
          </w:p>
        </w:tc>
        <w:tc>
          <w:tcPr>
            <w:tcW w:w="538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791208D6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3E9F620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zażaleń rozpoznanych przez OSL</w:t>
            </w:r>
          </w:p>
        </w:tc>
        <w:tc>
          <w:tcPr>
            <w:tcW w:w="31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0193F130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3985D76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spraw, które pozostały na okres następny</w:t>
            </w:r>
          </w:p>
        </w:tc>
      </w:tr>
      <w:tr w:rsidR="00532ED2" w:rsidRPr="00532ED2" w14:paraId="743ABA2D" w14:textId="77777777" w:rsidTr="00532ED2">
        <w:trPr>
          <w:trHeight w:val="289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EDEF3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BF9F6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14742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7703E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9B605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899D5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26D2D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3274C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EB7612F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801FE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56C6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2ED2" w:rsidRPr="00532ED2" w14:paraId="01605348" w14:textId="77777777" w:rsidTr="00532ED2">
        <w:trPr>
          <w:trHeight w:val="278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53ECC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6C1B2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19C3B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38A15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50AD8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DB152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BE8811C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odmowie wszczęcia postepowania wyjaśniającego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1AE05C8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umorzeniu postępowania wyjaśniającego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C20B82E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tym umorzonych ze względu na przedawnienie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E466D1E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Wnioskiem o ukaranie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ED4D869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inny sposób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F1D0C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758A1439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odmowę wszczęcia postępowania wyjaśniającego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4D36B7C2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umorzenie postępowania wyjaśniającego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45A6E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E7DF658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0D9DF0B1" w14:textId="77777777" w:rsidTr="00532ED2">
        <w:trPr>
          <w:trHeight w:val="278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7A54E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D8B5D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82E8C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EA0CE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BC08C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6A02A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B34E9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9BDAF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EEA1F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8715D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1EF47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53F40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084687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867F70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3AFBA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235A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2ED2" w:rsidRPr="00532ED2" w14:paraId="50696D22" w14:textId="77777777" w:rsidTr="00532ED2">
        <w:trPr>
          <w:trHeight w:val="289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7643A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D1289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CE936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B957C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279DC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9AF2A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18141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8476D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8C589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F07AA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5EF15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1C8E0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08F427D3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19A87317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6E53FDFD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2743BB70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A7A26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1ACE211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774DF83B" w14:textId="77777777" w:rsidTr="00532ED2">
        <w:trPr>
          <w:trHeight w:val="9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78C8BB6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65D8C791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Anestezjologia i Intensywna Terapia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E8A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4CD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F62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F1E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88A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748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82C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84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E88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CFF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2F0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480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2E7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060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C9F6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60" w:type="dxa"/>
            <w:vAlign w:val="center"/>
            <w:hideMark/>
          </w:tcPr>
          <w:p w14:paraId="322CAF4D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447EA5FB" w14:textId="77777777" w:rsidTr="00532ED2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538F8C8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75ACC22E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616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E46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7B1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1CB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1EC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9BC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099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B9F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451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A58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B5D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D11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3C9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851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D609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164</w:t>
            </w:r>
          </w:p>
        </w:tc>
        <w:tc>
          <w:tcPr>
            <w:tcW w:w="160" w:type="dxa"/>
            <w:vAlign w:val="center"/>
            <w:hideMark/>
          </w:tcPr>
          <w:p w14:paraId="2490078E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1F8B7939" w14:textId="77777777" w:rsidTr="00532ED2">
        <w:trPr>
          <w:trHeight w:val="64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9B26E64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5D41D4DB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Chirurgia dziecięca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D04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94F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27F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E19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DDF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FA5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8D0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940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34D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2E2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AF5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9CD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A8F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E2C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593F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60" w:type="dxa"/>
            <w:vAlign w:val="center"/>
            <w:hideMark/>
          </w:tcPr>
          <w:p w14:paraId="6CCA14C3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24E7DFC4" w14:textId="77777777" w:rsidTr="00532ED2">
        <w:trPr>
          <w:trHeight w:val="64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4B64743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1FD8C117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Chirurgia plastyczna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4A7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E9D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77F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E67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613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E8A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2EC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4A0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13C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E72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655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FA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EF9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AC2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B344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160" w:type="dxa"/>
            <w:vAlign w:val="center"/>
            <w:hideMark/>
          </w:tcPr>
          <w:p w14:paraId="60908FC2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17AC3E8B" w14:textId="77777777" w:rsidTr="00532ED2">
        <w:trPr>
          <w:trHeight w:val="64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E803752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47D72BD1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Choroby wewnętrzne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C17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22E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2A5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784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62F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341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023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890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5AC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AB6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647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0A5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6EA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5F6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1BE9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351</w:t>
            </w:r>
          </w:p>
        </w:tc>
        <w:tc>
          <w:tcPr>
            <w:tcW w:w="160" w:type="dxa"/>
            <w:vAlign w:val="center"/>
            <w:hideMark/>
          </w:tcPr>
          <w:p w14:paraId="782AA942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4BC8D088" w14:textId="77777777" w:rsidTr="00532ED2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5E80DD2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72671B63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Ginekologia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869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692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173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847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EF5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F79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F4B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695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1C0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336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B23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BF9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50E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C06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C337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60" w:type="dxa"/>
            <w:vAlign w:val="center"/>
            <w:hideMark/>
          </w:tcPr>
          <w:p w14:paraId="479F77EE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71187D07" w14:textId="77777777" w:rsidTr="00532ED2">
        <w:trPr>
          <w:trHeight w:val="64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1F4E0E6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5A64BC2F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Kardiologia (dorośli i dzieci)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ED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D64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21A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3A8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E0E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EC4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6DC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739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2AD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62C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62F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063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F77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C85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D238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160" w:type="dxa"/>
            <w:vAlign w:val="center"/>
            <w:hideMark/>
          </w:tcPr>
          <w:p w14:paraId="65B87975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2300BDCA" w14:textId="77777777" w:rsidTr="00532ED2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3817B97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296F280C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Laryngologia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262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9A0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379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74E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86E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171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149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BE1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856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618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837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E11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208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466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F589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60" w:type="dxa"/>
            <w:vAlign w:val="center"/>
            <w:hideMark/>
          </w:tcPr>
          <w:p w14:paraId="7B37B3FC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042B4E0E" w14:textId="77777777" w:rsidTr="00532ED2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E7DAFF1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66D3AE47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Medycyna pracy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D23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EAC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F47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207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628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DBE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51F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EA3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FB0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F41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DBB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095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1C7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9E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3AE4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60" w:type="dxa"/>
            <w:vAlign w:val="center"/>
            <w:hideMark/>
          </w:tcPr>
          <w:p w14:paraId="0B317A3E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4EE9F47E" w14:textId="77777777" w:rsidTr="00532ED2">
        <w:trPr>
          <w:trHeight w:val="9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C5E250A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12BF9BB8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Medycyna ratunkowa (w tym transport)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A65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BF1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397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543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2D6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BDA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A06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F0A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EAD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7B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737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38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17B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770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DA7A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134</w:t>
            </w:r>
          </w:p>
        </w:tc>
        <w:tc>
          <w:tcPr>
            <w:tcW w:w="160" w:type="dxa"/>
            <w:vAlign w:val="center"/>
            <w:hideMark/>
          </w:tcPr>
          <w:p w14:paraId="76D4706D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31189240" w14:textId="77777777" w:rsidTr="00532ED2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0555906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6544E716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21C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3E3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679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309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081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4DA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61C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B08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50A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671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D02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25F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4EF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21D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21E7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60" w:type="dxa"/>
            <w:vAlign w:val="center"/>
            <w:hideMark/>
          </w:tcPr>
          <w:p w14:paraId="07F730D2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11680A64" w14:textId="77777777" w:rsidTr="00532ED2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6AF704D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637405A6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Neurologia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9CA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7DD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E85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2AC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A74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1A5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6A0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5CB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973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5A5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C14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C28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6BD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024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7017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160" w:type="dxa"/>
            <w:vAlign w:val="center"/>
            <w:hideMark/>
          </w:tcPr>
          <w:p w14:paraId="6190F731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021A5801" w14:textId="77777777" w:rsidTr="00532ED2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F634DE8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7FB0A43B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Okulistyka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5B4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7A2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1A9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CB7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AD8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2CA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9C6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CDB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FB0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514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94E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F4B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27A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38F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6AD7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60" w:type="dxa"/>
            <w:vAlign w:val="center"/>
            <w:hideMark/>
          </w:tcPr>
          <w:p w14:paraId="3EF96EBE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3A132A37" w14:textId="77777777" w:rsidTr="00532ED2">
        <w:trPr>
          <w:trHeight w:val="64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7AEBDD5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15B57950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Onkologia dorosłych i dzieci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AFE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1EF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7D2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835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F32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08B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383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667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80D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3B4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1E5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9EC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2F9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213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0729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160" w:type="dxa"/>
            <w:vAlign w:val="center"/>
            <w:hideMark/>
          </w:tcPr>
          <w:p w14:paraId="74494619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66670317" w14:textId="77777777" w:rsidTr="00532ED2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C4740A6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2487CA6B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Patomorfologia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217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C89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752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83D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3A0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234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891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8AC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A4D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E74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95D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32B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79E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94D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DD4D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294C124E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205AEDD2" w14:textId="77777777" w:rsidTr="00532ED2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8EE7182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0E854E23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Pediatria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5A4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124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180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6D6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B5A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C2D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CA4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0E6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14C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F94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CA4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A83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B50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B9D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B063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113</w:t>
            </w:r>
          </w:p>
        </w:tc>
        <w:tc>
          <w:tcPr>
            <w:tcW w:w="160" w:type="dxa"/>
            <w:vAlign w:val="center"/>
            <w:hideMark/>
          </w:tcPr>
          <w:p w14:paraId="118B196C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007D7ECE" w14:textId="77777777" w:rsidTr="00532ED2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B6263DC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689DCF34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Położnictwo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E76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B79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70D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04A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7F7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A09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F54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8DE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1E3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512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5CE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DCA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6D8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B2F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FFFF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160" w:type="dxa"/>
            <w:vAlign w:val="center"/>
            <w:hideMark/>
          </w:tcPr>
          <w:p w14:paraId="030C0DE3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4CF1756E" w14:textId="77777777" w:rsidTr="00532ED2">
        <w:trPr>
          <w:trHeight w:val="64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976674C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7E65C3DD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Psychiatria dorosłych i dzieci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ECA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5D6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A5C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210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0F6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062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422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EEE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60D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106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67D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2E7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3F2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DCB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F49C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162</w:t>
            </w:r>
          </w:p>
        </w:tc>
        <w:tc>
          <w:tcPr>
            <w:tcW w:w="160" w:type="dxa"/>
            <w:vAlign w:val="center"/>
            <w:hideMark/>
          </w:tcPr>
          <w:p w14:paraId="6EFF2313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0CE36FFE" w14:textId="77777777" w:rsidTr="00532ED2">
        <w:trPr>
          <w:trHeight w:val="64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632DB98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481F3FDE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Traumatologia i ortopedia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05D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A29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FEA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16C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9C2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4A6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264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771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8C8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71A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FB7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0DD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F19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C07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E8A7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98</w:t>
            </w:r>
          </w:p>
        </w:tc>
        <w:tc>
          <w:tcPr>
            <w:tcW w:w="160" w:type="dxa"/>
            <w:vAlign w:val="center"/>
            <w:hideMark/>
          </w:tcPr>
          <w:p w14:paraId="0C03E7E2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728CB71A" w14:textId="77777777" w:rsidTr="00532ED2">
        <w:trPr>
          <w:trHeight w:val="9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C4C212B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5FA12372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Traumatologia i ortopedia dziecięca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A86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398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11B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58C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967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2F7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D91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768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337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443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43A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13F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0B6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064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495A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60" w:type="dxa"/>
            <w:vAlign w:val="center"/>
            <w:hideMark/>
          </w:tcPr>
          <w:p w14:paraId="133EFD6B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3B524D11" w14:textId="77777777" w:rsidTr="00532ED2">
        <w:trPr>
          <w:trHeight w:val="63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B595A5B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14:paraId="4DEC1CEA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Stomatologia w tym: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1E4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E7B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A58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19D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D82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11B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0A4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FDD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1BF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D4C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A32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A76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DAC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05B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14BB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329</w:t>
            </w:r>
          </w:p>
        </w:tc>
        <w:tc>
          <w:tcPr>
            <w:tcW w:w="160" w:type="dxa"/>
            <w:vAlign w:val="center"/>
            <w:hideMark/>
          </w:tcPr>
          <w:p w14:paraId="518375FD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08C67CDE" w14:textId="77777777" w:rsidTr="00532ED2">
        <w:trPr>
          <w:trHeight w:val="63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35D11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14:paraId="01F6317E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 zachowawcza (dzieci i dorośli)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59D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116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B46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886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080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D2F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D57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918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74B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381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FA5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690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ABF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44E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3481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132</w:t>
            </w:r>
          </w:p>
        </w:tc>
        <w:tc>
          <w:tcPr>
            <w:tcW w:w="160" w:type="dxa"/>
            <w:vAlign w:val="center"/>
            <w:hideMark/>
          </w:tcPr>
          <w:p w14:paraId="4D211243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697F339E" w14:textId="77777777" w:rsidTr="00532ED2">
        <w:trPr>
          <w:trHeight w:val="94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11309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14:paraId="41341790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 chirurgia stomatologiczna (dzieci i dorośli)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BA3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A89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F74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490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CE1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CFB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FE5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4AE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8C3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C21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A09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64D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D36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80A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50C7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60" w:type="dxa"/>
            <w:vAlign w:val="center"/>
            <w:hideMark/>
          </w:tcPr>
          <w:p w14:paraId="3FCAFE01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5EC9174A" w14:textId="77777777" w:rsidTr="00532ED2">
        <w:trPr>
          <w:trHeight w:val="31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C2AA2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14:paraId="322C7AD2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 protetyka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885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E7A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526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DCE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E0A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7D7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3D8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7B8D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8E5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695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D7E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22E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4F3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727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CEAA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146</w:t>
            </w:r>
          </w:p>
        </w:tc>
        <w:tc>
          <w:tcPr>
            <w:tcW w:w="160" w:type="dxa"/>
            <w:vAlign w:val="center"/>
            <w:hideMark/>
          </w:tcPr>
          <w:p w14:paraId="02E3232D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29530463" w14:textId="77777777" w:rsidTr="00532ED2">
        <w:trPr>
          <w:trHeight w:val="33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F5696" w14:textId="77777777" w:rsidR="00532ED2" w:rsidRPr="00532ED2" w:rsidRDefault="00532ED2" w:rsidP="00532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0CF9AE22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 ortodoncja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089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A80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BA7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171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AFE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259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BDF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B27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AED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FF0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FE9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FC0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B1D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77A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9AAD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60" w:type="dxa"/>
            <w:vAlign w:val="center"/>
            <w:hideMark/>
          </w:tcPr>
          <w:p w14:paraId="2D9ADE68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614A73AB" w14:textId="77777777" w:rsidTr="00532ED2">
        <w:trPr>
          <w:trHeight w:val="64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0DC242D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4864C6DC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Biegli sądowi, orzecznicy ZUS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D12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4F8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0A9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017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7F8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52D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562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9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272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1B9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9B9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AFE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89B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A4D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9F17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60" w:type="dxa"/>
            <w:vAlign w:val="center"/>
            <w:hideMark/>
          </w:tcPr>
          <w:p w14:paraId="5B518439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787CB03E" w14:textId="77777777" w:rsidTr="00532ED2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044612F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5A50F76D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0902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75F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F98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4D4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FD67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07C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08F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4BB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9C3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DEC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F268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3F6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E7B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87F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28CBE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32ED2">
              <w:rPr>
                <w:rFonts w:ascii="Arial" w:eastAsia="Times New Roman" w:hAnsi="Arial" w:cs="Arial"/>
                <w:color w:val="000000"/>
                <w:lang w:eastAsia="pl-PL"/>
              </w:rPr>
              <w:t>787</w:t>
            </w:r>
          </w:p>
        </w:tc>
        <w:tc>
          <w:tcPr>
            <w:tcW w:w="160" w:type="dxa"/>
            <w:vAlign w:val="center"/>
            <w:hideMark/>
          </w:tcPr>
          <w:p w14:paraId="350E165D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ED2" w:rsidRPr="00532ED2" w14:paraId="52401811" w14:textId="77777777" w:rsidTr="00532ED2">
        <w:trPr>
          <w:trHeight w:val="285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14:paraId="62823F25" w14:textId="77777777" w:rsidR="00532ED2" w:rsidRPr="00532ED2" w:rsidRDefault="00532ED2" w:rsidP="00532ED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9BD5BC3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2738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0762234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1638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F0B00F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781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43159BA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1609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44C056C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378B35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884BF70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7B0F35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A735D2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2ED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6C90B71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2ED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9C8ADF6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2ED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2C6B43F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2ED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BFDB4B9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2ED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F0ADCE5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2ED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EC9262B" w14:textId="77777777" w:rsidR="00532ED2" w:rsidRPr="00532ED2" w:rsidRDefault="00532ED2" w:rsidP="00532E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2ED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2767</w:t>
            </w:r>
          </w:p>
        </w:tc>
        <w:tc>
          <w:tcPr>
            <w:tcW w:w="160" w:type="dxa"/>
            <w:vAlign w:val="center"/>
            <w:hideMark/>
          </w:tcPr>
          <w:p w14:paraId="25CA0575" w14:textId="77777777" w:rsidR="00532ED2" w:rsidRPr="00532ED2" w:rsidRDefault="00532ED2" w:rsidP="005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52764E3" w14:textId="77777777" w:rsidR="00DE2D63" w:rsidRDefault="00DE2D63"/>
    <w:sectPr w:rsidR="00DE2D63" w:rsidSect="00532ED2"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D2"/>
    <w:rsid w:val="00532ED2"/>
    <w:rsid w:val="00D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B86C"/>
  <w15:chartTrackingRefBased/>
  <w15:docId w15:val="{DB72E4D0-7FF7-4B81-8801-8FEED00B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Nowosielska</dc:creator>
  <cp:keywords/>
  <dc:description/>
  <cp:lastModifiedBy>Ewa Nowosielska</cp:lastModifiedBy>
  <cp:revision>1</cp:revision>
  <cp:lastPrinted>2023-02-02T08:42:00Z</cp:lastPrinted>
  <dcterms:created xsi:type="dcterms:W3CDTF">2023-02-02T08:39:00Z</dcterms:created>
  <dcterms:modified xsi:type="dcterms:W3CDTF">2023-02-02T08:42:00Z</dcterms:modified>
</cp:coreProperties>
</file>