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F8C40" w14:textId="3C425A3B" w:rsidR="002726A1" w:rsidRPr="002726A1" w:rsidRDefault="002726A1" w:rsidP="002726A1">
      <w:pPr>
        <w:pStyle w:val="NormalnyWeb"/>
        <w:jc w:val="center"/>
        <w:rPr>
          <w:b/>
          <w:bCs/>
          <w:color w:val="000000"/>
          <w:u w:val="single"/>
        </w:rPr>
      </w:pPr>
      <w:r w:rsidRPr="002726A1">
        <w:rPr>
          <w:b/>
          <w:bCs/>
          <w:color w:val="000000"/>
          <w:u w:val="single"/>
        </w:rPr>
        <w:t xml:space="preserve">Protokół </w:t>
      </w:r>
      <w:r w:rsidR="004F6591">
        <w:rPr>
          <w:b/>
          <w:bCs/>
          <w:color w:val="000000"/>
          <w:u w:val="single"/>
        </w:rPr>
        <w:t xml:space="preserve">szkolenia </w:t>
      </w:r>
      <w:r w:rsidRPr="002726A1">
        <w:rPr>
          <w:b/>
          <w:bCs/>
          <w:color w:val="000000"/>
          <w:u w:val="single"/>
        </w:rPr>
        <w:t>NROZ</w:t>
      </w:r>
      <w:r w:rsidR="004F6591">
        <w:rPr>
          <w:b/>
          <w:bCs/>
          <w:color w:val="000000"/>
          <w:u w:val="single"/>
        </w:rPr>
        <w:t xml:space="preserve"> dla OROZ</w:t>
      </w:r>
    </w:p>
    <w:p w14:paraId="0F24642C" w14:textId="7350D21E" w:rsidR="002726A1" w:rsidRDefault="002726A1" w:rsidP="002726A1">
      <w:pPr>
        <w:pStyle w:val="NormalnyWeb"/>
        <w:jc w:val="center"/>
        <w:rPr>
          <w:b/>
          <w:bCs/>
          <w:color w:val="000000"/>
          <w:u w:val="single"/>
        </w:rPr>
      </w:pPr>
      <w:r>
        <w:rPr>
          <w:b/>
          <w:bCs/>
          <w:color w:val="000000"/>
          <w:u w:val="single"/>
        </w:rPr>
        <w:t>12 kwietnia</w:t>
      </w:r>
      <w:r w:rsidRPr="002726A1">
        <w:rPr>
          <w:b/>
          <w:bCs/>
          <w:color w:val="000000"/>
          <w:u w:val="single"/>
        </w:rPr>
        <w:t xml:space="preserve"> 2025 r.  Warszaw</w:t>
      </w:r>
      <w:r w:rsidR="004F6591">
        <w:rPr>
          <w:b/>
          <w:bCs/>
          <w:color w:val="000000"/>
          <w:u w:val="single"/>
        </w:rPr>
        <w:t>a</w:t>
      </w:r>
    </w:p>
    <w:p w14:paraId="79D359DC" w14:textId="77777777" w:rsidR="002726A1" w:rsidRPr="002726A1" w:rsidRDefault="002726A1" w:rsidP="002726A1">
      <w:pPr>
        <w:pStyle w:val="NormalnyWeb"/>
        <w:jc w:val="center"/>
        <w:rPr>
          <w:b/>
          <w:bCs/>
          <w:color w:val="000000"/>
          <w:u w:val="single"/>
        </w:rPr>
      </w:pPr>
    </w:p>
    <w:p w14:paraId="168BA54E" w14:textId="52686F22" w:rsidR="002726A1" w:rsidRPr="002726A1" w:rsidRDefault="002726A1" w:rsidP="008658EE">
      <w:pPr>
        <w:spacing w:line="360" w:lineRule="auto"/>
        <w:ind w:left="57" w:firstLine="709"/>
        <w:mirrorIndents/>
        <w:jc w:val="both"/>
        <w:rPr>
          <w:rFonts w:ascii="Times New Roman" w:eastAsia="Times New Roman" w:hAnsi="Times New Roman" w:cs="Times New Roman"/>
          <w:lang w:eastAsia="pl-PL"/>
        </w:rPr>
      </w:pPr>
      <w:r w:rsidRPr="002726A1">
        <w:rPr>
          <w:rFonts w:ascii="Times New Roman" w:eastAsia="Times New Roman" w:hAnsi="Times New Roman" w:cs="Times New Roman"/>
          <w:color w:val="000000"/>
          <w:lang w:eastAsia="pl-PL"/>
        </w:rPr>
        <w:t>W dniu 12 kwietnia 2025 r. w siedzibie Naczelnej Izby Lekarskiej w Warszawie odbyło się szkolenie dla Okręgowych Rzeczników Odpowiedzialności Zawodowej. Szkolenie poprowadził Naczelny Rzecznik Odpowiedzialności Zawodowej</w:t>
      </w:r>
      <w:r w:rsidR="00021BEB">
        <w:rPr>
          <w:rFonts w:ascii="Times New Roman" w:eastAsia="Times New Roman" w:hAnsi="Times New Roman" w:cs="Times New Roman"/>
          <w:color w:val="000000"/>
          <w:lang w:eastAsia="pl-PL"/>
        </w:rPr>
        <w:t xml:space="preserve"> </w:t>
      </w:r>
      <w:r w:rsidRPr="002726A1">
        <w:rPr>
          <w:rFonts w:ascii="Times New Roman" w:eastAsia="Times New Roman" w:hAnsi="Times New Roman" w:cs="Times New Roman"/>
          <w:color w:val="000000"/>
          <w:lang w:eastAsia="pl-PL"/>
        </w:rPr>
        <w:t>- dr n. med. Zbigniew Kuzyszyn (dalej: NROZ).</w:t>
      </w:r>
    </w:p>
    <w:p w14:paraId="077D462D" w14:textId="60DD4D28" w:rsidR="002726A1" w:rsidRDefault="002726A1" w:rsidP="002726A1">
      <w:pPr>
        <w:spacing w:line="360" w:lineRule="auto"/>
        <w:jc w:val="both"/>
        <w:rPr>
          <w:rFonts w:ascii="Times New Roman" w:hAnsi="Times New Roman" w:cs="Times New Roman"/>
        </w:rPr>
      </w:pPr>
    </w:p>
    <w:p w14:paraId="24E5EA40" w14:textId="64C36069" w:rsidR="002726A1" w:rsidRDefault="002726A1" w:rsidP="008658EE">
      <w:pPr>
        <w:spacing w:line="360" w:lineRule="auto"/>
        <w:ind w:firstLine="709"/>
        <w:jc w:val="both"/>
        <w:rPr>
          <w:rFonts w:ascii="Times New Roman" w:hAnsi="Times New Roman" w:cs="Times New Roman"/>
        </w:rPr>
      </w:pPr>
      <w:r>
        <w:rPr>
          <w:rFonts w:ascii="Times New Roman" w:hAnsi="Times New Roman" w:cs="Times New Roman"/>
        </w:rPr>
        <w:t xml:space="preserve">Spotkanie rozpoczęło się prelekcją poprowadzoną przez </w:t>
      </w:r>
      <w:r w:rsidRPr="004F6591">
        <w:rPr>
          <w:rFonts w:ascii="Times New Roman" w:hAnsi="Times New Roman" w:cs="Times New Roman"/>
          <w:b/>
          <w:bCs/>
        </w:rPr>
        <w:t>dr n.pr. Paulinę Tomaszewską-Rozbicką</w:t>
      </w:r>
      <w:r>
        <w:rPr>
          <w:rFonts w:ascii="Times New Roman" w:hAnsi="Times New Roman" w:cs="Times New Roman"/>
        </w:rPr>
        <w:t xml:space="preserve">. Tematem </w:t>
      </w:r>
      <w:r w:rsidR="00021BEB">
        <w:rPr>
          <w:rFonts w:ascii="Times New Roman" w:hAnsi="Times New Roman" w:cs="Times New Roman"/>
        </w:rPr>
        <w:t>wystąpienia</w:t>
      </w:r>
      <w:r>
        <w:rPr>
          <w:rFonts w:ascii="Times New Roman" w:hAnsi="Times New Roman" w:cs="Times New Roman"/>
        </w:rPr>
        <w:t xml:space="preserve"> była odpowiedzialność zawodowa lekarzy posiadających prawo wykonywania zawodu </w:t>
      </w:r>
      <w:r w:rsidR="00021BEB">
        <w:rPr>
          <w:rFonts w:ascii="Times New Roman" w:hAnsi="Times New Roman" w:cs="Times New Roman"/>
        </w:rPr>
        <w:t>na terytorium Polski</w:t>
      </w:r>
      <w:r>
        <w:rPr>
          <w:rFonts w:ascii="Times New Roman" w:hAnsi="Times New Roman" w:cs="Times New Roman"/>
        </w:rPr>
        <w:t xml:space="preserve"> oraz prawo wykonywania zawodu </w:t>
      </w:r>
      <w:r w:rsidR="00021BEB">
        <w:rPr>
          <w:rFonts w:ascii="Times New Roman" w:hAnsi="Times New Roman" w:cs="Times New Roman"/>
        </w:rPr>
        <w:t>w innym kraju</w:t>
      </w:r>
      <w:r>
        <w:rPr>
          <w:rFonts w:ascii="Times New Roman" w:hAnsi="Times New Roman" w:cs="Times New Roman"/>
        </w:rPr>
        <w:t xml:space="preserve">, </w:t>
      </w:r>
      <w:r w:rsidR="00021BEB">
        <w:rPr>
          <w:rFonts w:ascii="Times New Roman" w:hAnsi="Times New Roman" w:cs="Times New Roman"/>
        </w:rPr>
        <w:t>gdy w wyniku</w:t>
      </w:r>
      <w:r>
        <w:rPr>
          <w:rFonts w:ascii="Times New Roman" w:hAnsi="Times New Roman" w:cs="Times New Roman"/>
        </w:rPr>
        <w:t xml:space="preserve"> popełnienia przewinienia zawodowego prawa wykonywania zawodu zostały zawieszone lub pozbawione. </w:t>
      </w:r>
      <w:r w:rsidR="00021BEB">
        <w:rPr>
          <w:rFonts w:ascii="Times New Roman" w:hAnsi="Times New Roman" w:cs="Times New Roman"/>
        </w:rPr>
        <w:t>Przedstawiony</w:t>
      </w:r>
      <w:r>
        <w:rPr>
          <w:rFonts w:ascii="Times New Roman" w:hAnsi="Times New Roman" w:cs="Times New Roman"/>
        </w:rPr>
        <w:t xml:space="preserve"> został </w:t>
      </w:r>
      <w:r w:rsidRPr="004F6591">
        <w:rPr>
          <w:rFonts w:ascii="Times New Roman" w:hAnsi="Times New Roman" w:cs="Times New Roman"/>
          <w:b/>
          <w:bCs/>
        </w:rPr>
        <w:t>system IMI</w:t>
      </w:r>
      <w:r>
        <w:rPr>
          <w:rFonts w:ascii="Times New Roman" w:hAnsi="Times New Roman" w:cs="Times New Roman"/>
        </w:rPr>
        <w:t xml:space="preserve"> jako mechanizm ostrzegania i wymiany informacji organom publicznym. </w:t>
      </w:r>
      <w:r w:rsidR="00021BEB">
        <w:rPr>
          <w:rFonts w:ascii="Times New Roman" w:hAnsi="Times New Roman" w:cs="Times New Roman"/>
        </w:rPr>
        <w:t>Podkreślono, że n</w:t>
      </w:r>
      <w:r>
        <w:rPr>
          <w:rFonts w:ascii="Times New Roman" w:hAnsi="Times New Roman" w:cs="Times New Roman"/>
        </w:rPr>
        <w:t xml:space="preserve">ajwięcej alertów IMI zostało zgłoszonych przez Litwę </w:t>
      </w:r>
      <w:r w:rsidR="00021BEB">
        <w:rPr>
          <w:rFonts w:ascii="Times New Roman" w:hAnsi="Times New Roman" w:cs="Times New Roman"/>
        </w:rPr>
        <w:t>(</w:t>
      </w:r>
      <w:r>
        <w:rPr>
          <w:rFonts w:ascii="Times New Roman" w:hAnsi="Times New Roman" w:cs="Times New Roman"/>
        </w:rPr>
        <w:t>619 przypadków</w:t>
      </w:r>
      <w:r w:rsidR="00021BEB">
        <w:rPr>
          <w:rFonts w:ascii="Times New Roman" w:hAnsi="Times New Roman" w:cs="Times New Roman"/>
        </w:rPr>
        <w:t>)</w:t>
      </w:r>
      <w:r>
        <w:rPr>
          <w:rFonts w:ascii="Times New Roman" w:hAnsi="Times New Roman" w:cs="Times New Roman"/>
        </w:rPr>
        <w:t xml:space="preserve">, </w:t>
      </w:r>
      <w:r w:rsidR="00021BEB">
        <w:rPr>
          <w:rFonts w:ascii="Times New Roman" w:hAnsi="Times New Roman" w:cs="Times New Roman"/>
        </w:rPr>
        <w:t xml:space="preserve">co </w:t>
      </w:r>
      <w:r>
        <w:rPr>
          <w:rFonts w:ascii="Times New Roman" w:hAnsi="Times New Roman" w:cs="Times New Roman"/>
        </w:rPr>
        <w:t xml:space="preserve">wynikało </w:t>
      </w:r>
      <w:r w:rsidR="00021BEB">
        <w:rPr>
          <w:rFonts w:ascii="Times New Roman" w:hAnsi="Times New Roman" w:cs="Times New Roman"/>
        </w:rPr>
        <w:t xml:space="preserve">głównie z faktu, że Litwa często rejestruje sprawy administracyjne, które po kilku dniach są umarzane. </w:t>
      </w:r>
      <w:r>
        <w:rPr>
          <w:rFonts w:ascii="Times New Roman" w:hAnsi="Times New Roman" w:cs="Times New Roman"/>
        </w:rPr>
        <w:t xml:space="preserve"> </w:t>
      </w:r>
    </w:p>
    <w:p w14:paraId="35C8FCC1" w14:textId="081F1B33" w:rsidR="002726A1" w:rsidRPr="005B5E24" w:rsidRDefault="00021BEB" w:rsidP="008658EE">
      <w:pPr>
        <w:spacing w:line="360" w:lineRule="auto"/>
        <w:ind w:firstLine="709"/>
        <w:jc w:val="both"/>
        <w:rPr>
          <w:rFonts w:ascii="Times New Roman" w:hAnsi="Times New Roman" w:cs="Times New Roman"/>
        </w:rPr>
      </w:pPr>
      <w:r w:rsidRPr="005B5E24">
        <w:rPr>
          <w:rFonts w:ascii="Times New Roman" w:eastAsia="Times New Roman" w:hAnsi="Times New Roman" w:cs="Times New Roman"/>
          <w:color w:val="000000"/>
          <w:lang w:eastAsia="pl-PL"/>
        </w:rPr>
        <w:t xml:space="preserve">W kolejnej części prezentacji </w:t>
      </w:r>
      <w:r w:rsidR="005B5E24" w:rsidRPr="005B5E24">
        <w:rPr>
          <w:rFonts w:ascii="Times New Roman" w:eastAsia="Times New Roman" w:hAnsi="Times New Roman" w:cs="Times New Roman"/>
          <w:color w:val="000000"/>
          <w:lang w:eastAsia="pl-PL"/>
        </w:rPr>
        <w:t>dr n. pr. Paulina Tomaszewska-</w:t>
      </w:r>
      <w:proofErr w:type="spellStart"/>
      <w:r w:rsidR="005B5E24" w:rsidRPr="005B5E24">
        <w:rPr>
          <w:rFonts w:ascii="Times New Roman" w:eastAsia="Times New Roman" w:hAnsi="Times New Roman" w:cs="Times New Roman"/>
          <w:color w:val="000000"/>
          <w:lang w:eastAsia="pl-PL"/>
        </w:rPr>
        <w:t>Rozbicka</w:t>
      </w:r>
      <w:proofErr w:type="spellEnd"/>
      <w:r w:rsidR="005B5E24" w:rsidRPr="005B5E24">
        <w:rPr>
          <w:rFonts w:ascii="Times New Roman" w:eastAsia="Times New Roman" w:hAnsi="Times New Roman" w:cs="Times New Roman"/>
          <w:color w:val="000000"/>
          <w:lang w:eastAsia="pl-PL"/>
        </w:rPr>
        <w:t xml:space="preserve"> przedstawiła przypadek przejęcia do wykonania w Polsce orzeczeni</w:t>
      </w:r>
      <w:r w:rsidR="004F6591">
        <w:rPr>
          <w:rFonts w:ascii="Times New Roman" w:eastAsia="Times New Roman" w:hAnsi="Times New Roman" w:cs="Times New Roman"/>
          <w:color w:val="000000"/>
          <w:lang w:eastAsia="pl-PL"/>
        </w:rPr>
        <w:t>a</w:t>
      </w:r>
      <w:r w:rsidR="005B5E24" w:rsidRPr="005B5E24">
        <w:rPr>
          <w:rFonts w:ascii="Times New Roman" w:eastAsia="Times New Roman" w:hAnsi="Times New Roman" w:cs="Times New Roman"/>
          <w:color w:val="000000"/>
          <w:lang w:eastAsia="pl-PL"/>
        </w:rPr>
        <w:t xml:space="preserve"> szwedzkiego organu </w:t>
      </w:r>
      <w:proofErr w:type="spellStart"/>
      <w:r w:rsidR="005B5E24" w:rsidRPr="005B5E24">
        <w:rPr>
          <w:rFonts w:ascii="Times New Roman" w:eastAsia="Times New Roman" w:hAnsi="Times New Roman" w:cs="Times New Roman"/>
          <w:color w:val="000000"/>
          <w:lang w:eastAsia="pl-PL"/>
        </w:rPr>
        <w:t>Hälso</w:t>
      </w:r>
      <w:proofErr w:type="spellEnd"/>
      <w:r w:rsidR="005B5E24" w:rsidRPr="005B5E24">
        <w:rPr>
          <w:rFonts w:ascii="Times New Roman" w:eastAsia="Times New Roman" w:hAnsi="Times New Roman" w:cs="Times New Roman"/>
          <w:color w:val="000000"/>
          <w:lang w:eastAsia="pl-PL"/>
        </w:rPr>
        <w:t xml:space="preserve">- och </w:t>
      </w:r>
      <w:proofErr w:type="spellStart"/>
      <w:r w:rsidR="005B5E24" w:rsidRPr="005B5E24">
        <w:rPr>
          <w:rFonts w:ascii="Times New Roman" w:eastAsia="Times New Roman" w:hAnsi="Times New Roman" w:cs="Times New Roman"/>
          <w:color w:val="000000"/>
          <w:lang w:eastAsia="pl-PL"/>
        </w:rPr>
        <w:t>sjukvårdens</w:t>
      </w:r>
      <w:proofErr w:type="spellEnd"/>
      <w:r w:rsidR="005B5E24" w:rsidRPr="005B5E24">
        <w:rPr>
          <w:rFonts w:ascii="Times New Roman" w:eastAsia="Times New Roman" w:hAnsi="Times New Roman" w:cs="Times New Roman"/>
          <w:color w:val="000000"/>
          <w:lang w:eastAsia="pl-PL"/>
        </w:rPr>
        <w:t xml:space="preserve"> </w:t>
      </w:r>
      <w:proofErr w:type="spellStart"/>
      <w:r w:rsidR="005B5E24" w:rsidRPr="005B5E24">
        <w:rPr>
          <w:rFonts w:ascii="Times New Roman" w:eastAsia="Times New Roman" w:hAnsi="Times New Roman" w:cs="Times New Roman"/>
          <w:color w:val="000000"/>
          <w:lang w:eastAsia="pl-PL"/>
        </w:rPr>
        <w:t>anvarsnämnd</w:t>
      </w:r>
      <w:proofErr w:type="spellEnd"/>
      <w:r w:rsidR="005B5E24" w:rsidRPr="005B5E24">
        <w:rPr>
          <w:rFonts w:ascii="Times New Roman" w:eastAsia="Times New Roman" w:hAnsi="Times New Roman" w:cs="Times New Roman"/>
          <w:color w:val="000000"/>
          <w:lang w:eastAsia="pl-PL"/>
        </w:rPr>
        <w:t xml:space="preserve"> HSAN. Sprawa dotyczyła lekarza, posiadającego prawo wykonywania zawodu zarówno w Polsce, jak i w Szwecji. W wyniku decyzji HSAN, wobec lekarza zastosowano ograniczenie prawa wykonywana zawodu w Szwecji na okres trzech lat, polegające na zakazie przepisywania leków narkotycznych oraz innych leków specjalnych leków. Na podstawie przedstawionego przypadku, podjęto debatę, przedstawiając pytanie czy działania lekarza mogą być również zakwalifikowane jako przewinienie zawodowe w Polsce. </w:t>
      </w:r>
      <w:r w:rsidR="005B5E24">
        <w:rPr>
          <w:rFonts w:ascii="Times New Roman" w:eastAsia="Times New Roman" w:hAnsi="Times New Roman" w:cs="Times New Roman"/>
          <w:color w:val="000000"/>
          <w:lang w:eastAsia="pl-PL"/>
        </w:rPr>
        <w:t xml:space="preserve">W takiej sytuacji NROZ, po przeprowadzeniu wstępnej analizy, sporządza wniosek o wydanie postanowienia dotyczącego dopuszczalności przejęcia orzeczenia do realizacji w Polsce, w którym zostanie określona kwalifikacja prawna czynów według polskiego prawa. Prezentacja stała się punktem wyjścia do szerokiej dyskusji na temat odpowiedzialności zawodowej lekarzy z Polski pracujących za granicą. </w:t>
      </w:r>
    </w:p>
    <w:p w14:paraId="4C1442DF" w14:textId="40564538" w:rsidR="003B008C" w:rsidRDefault="003B008C" w:rsidP="002726A1">
      <w:pPr>
        <w:spacing w:line="360" w:lineRule="auto"/>
        <w:jc w:val="both"/>
        <w:rPr>
          <w:rFonts w:ascii="Times New Roman" w:hAnsi="Times New Roman" w:cs="Times New Roman"/>
        </w:rPr>
      </w:pPr>
    </w:p>
    <w:p w14:paraId="48AA57E0" w14:textId="2954D77D" w:rsidR="003B008C" w:rsidRDefault="005B5E24" w:rsidP="008658EE">
      <w:pPr>
        <w:spacing w:line="360" w:lineRule="auto"/>
        <w:ind w:firstLine="709"/>
        <w:jc w:val="both"/>
        <w:rPr>
          <w:rFonts w:ascii="Times New Roman" w:hAnsi="Times New Roman" w:cs="Times New Roman"/>
        </w:rPr>
      </w:pPr>
      <w:r>
        <w:rPr>
          <w:rFonts w:ascii="Times New Roman" w:hAnsi="Times New Roman" w:cs="Times New Roman"/>
        </w:rPr>
        <w:t xml:space="preserve">Następnie </w:t>
      </w:r>
      <w:r w:rsidR="008C69FE">
        <w:rPr>
          <w:rFonts w:ascii="Times New Roman" w:hAnsi="Times New Roman" w:cs="Times New Roman"/>
        </w:rPr>
        <w:t xml:space="preserve">NROZ </w:t>
      </w:r>
      <w:r w:rsidR="008658EE">
        <w:rPr>
          <w:rFonts w:ascii="Times New Roman" w:hAnsi="Times New Roman" w:cs="Times New Roman"/>
        </w:rPr>
        <w:t xml:space="preserve">przeszedł do omówienia bieżących spraw. </w:t>
      </w:r>
      <w:r w:rsidR="008C69FE">
        <w:rPr>
          <w:rFonts w:ascii="Times New Roman" w:hAnsi="Times New Roman" w:cs="Times New Roman"/>
        </w:rPr>
        <w:t xml:space="preserve"> </w:t>
      </w:r>
    </w:p>
    <w:p w14:paraId="3A698BDE" w14:textId="36DB96B3" w:rsidR="008C69FE" w:rsidRDefault="008C69FE" w:rsidP="008658EE">
      <w:pPr>
        <w:spacing w:line="360" w:lineRule="auto"/>
        <w:ind w:firstLine="709"/>
        <w:jc w:val="both"/>
        <w:rPr>
          <w:rFonts w:ascii="Times New Roman" w:hAnsi="Times New Roman" w:cs="Times New Roman"/>
        </w:rPr>
      </w:pPr>
      <w:r>
        <w:rPr>
          <w:rFonts w:ascii="Times New Roman" w:hAnsi="Times New Roman" w:cs="Times New Roman"/>
        </w:rPr>
        <w:lastRenderedPageBreak/>
        <w:t xml:space="preserve">Jako pierwsze przedstawione zostały zagadnienia </w:t>
      </w:r>
      <w:r w:rsidRPr="004F6591">
        <w:rPr>
          <w:rFonts w:ascii="Times New Roman" w:hAnsi="Times New Roman" w:cs="Times New Roman"/>
          <w:b/>
          <w:bCs/>
        </w:rPr>
        <w:t>skarg na biegłych</w:t>
      </w:r>
      <w:r>
        <w:rPr>
          <w:rFonts w:ascii="Times New Roman" w:hAnsi="Times New Roman" w:cs="Times New Roman"/>
        </w:rPr>
        <w:t>, w szczególności przypadki, w których pojawiły się trudności z uzyskaniem opinii biegłego mimo ponagleń. NROZ wskazał, iż w takiej sytuacji należy kierować pisemne wezwanie do biegłego, a w przypadku jego bezskuteczności – wszczyna się postępowanie wyjaśniające wobec biegłego. Przypomniano również, iż lepszym rozwiązaniem jest przekazywanie kopii akt, nie ich oryginałów. Podkreślono, iż w przypadku powołania drugiego biegłego do tej samej sprawy, nie powinien on mieć wglądu w opinię pierwszego. Naruszenie tej zasady skutkuje brakiem możliwości wykorzystania takiej opinii jako materiału dowodowego.</w:t>
      </w:r>
    </w:p>
    <w:p w14:paraId="052C38EF" w14:textId="77777777" w:rsidR="008C69FE" w:rsidRDefault="008C69FE" w:rsidP="008658EE">
      <w:pPr>
        <w:spacing w:line="360" w:lineRule="auto"/>
        <w:ind w:firstLine="709"/>
        <w:jc w:val="both"/>
        <w:rPr>
          <w:rFonts w:ascii="Times New Roman" w:hAnsi="Times New Roman" w:cs="Times New Roman"/>
        </w:rPr>
      </w:pPr>
    </w:p>
    <w:p w14:paraId="052F11A8" w14:textId="42EE0CD8" w:rsidR="008C69FE" w:rsidRDefault="008C69FE" w:rsidP="008658EE">
      <w:pPr>
        <w:spacing w:line="360" w:lineRule="auto"/>
        <w:ind w:firstLine="709"/>
        <w:jc w:val="both"/>
        <w:rPr>
          <w:rFonts w:ascii="Times New Roman" w:hAnsi="Times New Roman" w:cs="Times New Roman"/>
        </w:rPr>
      </w:pPr>
      <w:r>
        <w:rPr>
          <w:rFonts w:ascii="Times New Roman" w:hAnsi="Times New Roman" w:cs="Times New Roman"/>
        </w:rPr>
        <w:t xml:space="preserve">Następnie odbyła się dyskusja dotycząca bezstronności biegłych oraz ich wyłączania z postępowania – przywołano przykłady z praktyki zawodowej. Zwrócono uwagę na rosnąca liczbę skarg na osoby pełniące funkcje w samorządzie lekarskim, m.in. w związku z ich nieobecnością na zjazdach okręgowych, jednak dotychczas nie były one przedmiotem postępowań wyjaśniających. </w:t>
      </w:r>
    </w:p>
    <w:p w14:paraId="25511540" w14:textId="416FA1DF" w:rsidR="008C69FE" w:rsidRDefault="008C69FE" w:rsidP="008658EE">
      <w:pPr>
        <w:spacing w:line="360" w:lineRule="auto"/>
        <w:ind w:firstLine="709"/>
        <w:jc w:val="both"/>
        <w:rPr>
          <w:rFonts w:ascii="Times New Roman" w:hAnsi="Times New Roman" w:cs="Times New Roman"/>
        </w:rPr>
      </w:pPr>
    </w:p>
    <w:p w14:paraId="14B2AAB5" w14:textId="254BB154" w:rsidR="008C69FE" w:rsidRDefault="008C69FE" w:rsidP="008658EE">
      <w:pPr>
        <w:spacing w:line="360" w:lineRule="auto"/>
        <w:ind w:firstLine="709"/>
        <w:jc w:val="both"/>
        <w:rPr>
          <w:rFonts w:ascii="Times New Roman" w:eastAsia="Times New Roman" w:hAnsi="Times New Roman" w:cs="Times New Roman"/>
          <w:color w:val="000000"/>
          <w:lang w:eastAsia="pl-PL"/>
        </w:rPr>
      </w:pPr>
      <w:r w:rsidRPr="008C69FE">
        <w:rPr>
          <w:rFonts w:ascii="Times New Roman" w:eastAsia="Times New Roman" w:hAnsi="Times New Roman" w:cs="Times New Roman"/>
          <w:color w:val="000000"/>
          <w:lang w:eastAsia="pl-PL"/>
        </w:rPr>
        <w:t xml:space="preserve">Omówiono także przypadki </w:t>
      </w:r>
      <w:r w:rsidRPr="004F6591">
        <w:rPr>
          <w:rFonts w:ascii="Times New Roman" w:eastAsia="Times New Roman" w:hAnsi="Times New Roman" w:cs="Times New Roman"/>
          <w:b/>
          <w:bCs/>
          <w:color w:val="000000"/>
          <w:lang w:eastAsia="pl-PL"/>
        </w:rPr>
        <w:t>skarg składanych na rzeczników i członków sądów lekarskich w związku z toczącymi się postępowaniami</w:t>
      </w:r>
      <w:r w:rsidRPr="008C69FE">
        <w:rPr>
          <w:rFonts w:ascii="Times New Roman" w:eastAsia="Times New Roman" w:hAnsi="Times New Roman" w:cs="Times New Roman"/>
          <w:color w:val="000000"/>
          <w:lang w:eastAsia="pl-PL"/>
        </w:rPr>
        <w:t>, a także przypadki naruszeń danych osobowych pacjentów ujawnionych w orzeczeniach sądowych. Wskazano również na praktykę wycofywania wniosków o ukaranie przez OROZ, które nie spotykały się z akceptacją sądu. Sugerowano konieczność bardziej stanowczego formułowania decyzji przez rzecznika</w:t>
      </w:r>
    </w:p>
    <w:p w14:paraId="63DEB99B" w14:textId="7631C6FE" w:rsidR="008C69FE" w:rsidRDefault="008C69FE" w:rsidP="008658EE">
      <w:pPr>
        <w:spacing w:line="360" w:lineRule="auto"/>
        <w:ind w:firstLine="709"/>
        <w:jc w:val="both"/>
        <w:rPr>
          <w:rFonts w:ascii="Times New Roman" w:eastAsia="Times New Roman" w:hAnsi="Times New Roman" w:cs="Times New Roman"/>
          <w:lang w:eastAsia="pl-PL"/>
        </w:rPr>
      </w:pPr>
      <w:r w:rsidRPr="008C69FE">
        <w:rPr>
          <w:rFonts w:ascii="Times New Roman" w:eastAsia="Times New Roman" w:hAnsi="Times New Roman" w:cs="Times New Roman"/>
          <w:lang w:eastAsia="pl-PL"/>
        </w:rPr>
        <w:t>Zwrócono uwagę na przypadki wykorzystywania postępowań cywilnych i karnych jako próby wyłączenia rzecznika lub członka sądu z konkretnej sprawy. Przedstawiono przykład pozwu cywilnego złożonego wobec członka sądu, który zgłosił skargę na obrońcę do samorządu adwokackiego – w związku z czym obrońcy wystąpili o wyłączenie członka sądu, co doprowadziło do odroczenia rozprawy.</w:t>
      </w:r>
    </w:p>
    <w:p w14:paraId="6EABF57C" w14:textId="55F57B20" w:rsidR="008C69FE" w:rsidRDefault="008C69FE" w:rsidP="008658EE">
      <w:pPr>
        <w:spacing w:line="360" w:lineRule="auto"/>
        <w:ind w:firstLine="709"/>
        <w:jc w:val="both"/>
        <w:rPr>
          <w:rFonts w:ascii="Times New Roman" w:eastAsia="Times New Roman" w:hAnsi="Times New Roman" w:cs="Times New Roman"/>
          <w:lang w:eastAsia="pl-PL"/>
        </w:rPr>
      </w:pPr>
    </w:p>
    <w:p w14:paraId="458155D0" w14:textId="21312506" w:rsidR="008C69FE" w:rsidRDefault="008C69FE" w:rsidP="008658EE">
      <w:pPr>
        <w:spacing w:line="360" w:lineRule="auto"/>
        <w:ind w:firstLine="709"/>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Następnie omówiono sprawę rozpoznaną przez </w:t>
      </w:r>
      <w:r w:rsidRPr="004F6591">
        <w:rPr>
          <w:rFonts w:ascii="Times New Roman" w:eastAsia="Times New Roman" w:hAnsi="Times New Roman" w:cs="Times New Roman"/>
          <w:b/>
          <w:bCs/>
          <w:lang w:eastAsia="pl-PL"/>
        </w:rPr>
        <w:t>Sąd Najwyższy</w:t>
      </w:r>
      <w:r>
        <w:rPr>
          <w:rFonts w:ascii="Times New Roman" w:eastAsia="Times New Roman" w:hAnsi="Times New Roman" w:cs="Times New Roman"/>
          <w:lang w:eastAsia="pl-PL"/>
        </w:rPr>
        <w:t xml:space="preserve">, w której mimo posiadania wiadomości specjalnych przez sąd lekarski, konieczne było powołanie biegłego </w:t>
      </w:r>
      <w:r w:rsidR="00687A3A">
        <w:rPr>
          <w:rFonts w:ascii="Times New Roman" w:eastAsia="Times New Roman" w:hAnsi="Times New Roman" w:cs="Times New Roman"/>
          <w:lang w:eastAsia="pl-PL"/>
        </w:rPr>
        <w:t xml:space="preserve">– sąd lekarski samodzielnie zinterpretował sprzeczne ze sobą opinię, co było błędem w postępowaniu. </w:t>
      </w:r>
    </w:p>
    <w:p w14:paraId="5377599B" w14:textId="75662268" w:rsidR="00687A3A" w:rsidRDefault="00687A3A" w:rsidP="008658EE">
      <w:pPr>
        <w:spacing w:line="360" w:lineRule="auto"/>
        <w:ind w:firstLine="709"/>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Przedstawiono również sprawę lekarza, który nieporozumienie z wykonawcą prac budowlanych zakończył użyciem przemocy przez osoby trzecie. Naczelny Sąd Lekarski zawiesił prawo wykonywania zawodu lekarza na okres dwóch lat. Od orzeczenia wniesiona została kasacja, zarówno przez obwinionego (wskazywała na zbyt wysoką karę), jak i przez </w:t>
      </w:r>
      <w:r>
        <w:rPr>
          <w:rFonts w:ascii="Times New Roman" w:eastAsia="Times New Roman" w:hAnsi="Times New Roman" w:cs="Times New Roman"/>
          <w:lang w:eastAsia="pl-PL"/>
        </w:rPr>
        <w:lastRenderedPageBreak/>
        <w:t xml:space="preserve">pokrzywdzonego (wskazując na zbyt łagodną karę). Sąd Najwyższy przyjął, iż, jako że istnieją argumenty zarówno za zbyt wysoką i niską karą, wysokość kary jest adekwatna do popełnionego przewinienia i nie jest skrajna. </w:t>
      </w:r>
    </w:p>
    <w:p w14:paraId="14F7C374" w14:textId="59EEF5D3" w:rsidR="00687A3A" w:rsidRDefault="00687A3A" w:rsidP="008658EE">
      <w:pPr>
        <w:spacing w:line="360" w:lineRule="auto"/>
        <w:ind w:firstLine="709"/>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Omówiono także sprawę dyrektora szpitala, który potrącił nastolatka, nie udzielił pomocy i oddalił się z miejsca zdarzenia. Wobec lekarza orzeczono karę pieniężną oraz zakaz pełnienia funkcji kierowniczych. Od wyroku złożona została kasacja, którą uwzględnił Sąd Najwyższy, przekazując sprawę do ponownego rozpoznania. </w:t>
      </w:r>
    </w:p>
    <w:p w14:paraId="3F598315" w14:textId="680697E4" w:rsidR="00687A3A" w:rsidRDefault="00687A3A" w:rsidP="008658EE">
      <w:pPr>
        <w:spacing w:line="360" w:lineRule="auto"/>
        <w:ind w:firstLine="709"/>
        <w:jc w:val="both"/>
        <w:rPr>
          <w:rFonts w:ascii="Times New Roman" w:eastAsia="Times New Roman" w:hAnsi="Times New Roman" w:cs="Times New Roman"/>
          <w:lang w:eastAsia="pl-PL"/>
        </w:rPr>
      </w:pPr>
    </w:p>
    <w:p w14:paraId="5FFDE8CF" w14:textId="215A1233" w:rsidR="00687A3A" w:rsidRDefault="002E1F1C" w:rsidP="008658EE">
      <w:pPr>
        <w:spacing w:line="360" w:lineRule="auto"/>
        <w:ind w:firstLine="709"/>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Następnie poruszano tematykę </w:t>
      </w:r>
      <w:r w:rsidRPr="004F6591">
        <w:rPr>
          <w:rFonts w:ascii="Times New Roman" w:eastAsia="Times New Roman" w:hAnsi="Times New Roman" w:cs="Times New Roman"/>
          <w:b/>
          <w:bCs/>
          <w:lang w:eastAsia="pl-PL"/>
        </w:rPr>
        <w:t xml:space="preserve">tymczasowych </w:t>
      </w:r>
      <w:proofErr w:type="spellStart"/>
      <w:r w:rsidRPr="004F6591">
        <w:rPr>
          <w:rFonts w:ascii="Times New Roman" w:eastAsia="Times New Roman" w:hAnsi="Times New Roman" w:cs="Times New Roman"/>
          <w:b/>
          <w:bCs/>
          <w:lang w:eastAsia="pl-PL"/>
        </w:rPr>
        <w:t>zawieszeń</w:t>
      </w:r>
      <w:proofErr w:type="spellEnd"/>
      <w:r w:rsidRPr="004F6591">
        <w:rPr>
          <w:rFonts w:ascii="Times New Roman" w:eastAsia="Times New Roman" w:hAnsi="Times New Roman" w:cs="Times New Roman"/>
          <w:b/>
          <w:bCs/>
          <w:lang w:eastAsia="pl-PL"/>
        </w:rPr>
        <w:t xml:space="preserve"> lub ograniczeń praw</w:t>
      </w:r>
      <w:r w:rsidR="008658EE" w:rsidRPr="004F6591">
        <w:rPr>
          <w:rFonts w:ascii="Times New Roman" w:eastAsia="Times New Roman" w:hAnsi="Times New Roman" w:cs="Times New Roman"/>
          <w:b/>
          <w:bCs/>
          <w:lang w:eastAsia="pl-PL"/>
        </w:rPr>
        <w:t>a</w:t>
      </w:r>
      <w:r w:rsidRPr="004F6591">
        <w:rPr>
          <w:rFonts w:ascii="Times New Roman" w:eastAsia="Times New Roman" w:hAnsi="Times New Roman" w:cs="Times New Roman"/>
          <w:b/>
          <w:bCs/>
          <w:lang w:eastAsia="pl-PL"/>
        </w:rPr>
        <w:t xml:space="preserve"> wykonywania zawodu</w:t>
      </w:r>
      <w:r>
        <w:rPr>
          <w:rFonts w:ascii="Times New Roman" w:eastAsia="Times New Roman" w:hAnsi="Times New Roman" w:cs="Times New Roman"/>
          <w:lang w:eastAsia="pl-PL"/>
        </w:rPr>
        <w:t xml:space="preserve">. Podkreślano, że wniosek o tymczasowe zawieszenie prawo wykonywania zawodu nie może być składany po sformułowaniu wniosku o ukarania – możliwy jest jedynie na etapie postępowania wyjaśniającego. </w:t>
      </w:r>
    </w:p>
    <w:p w14:paraId="17C93FEC" w14:textId="77777777" w:rsidR="002E1F1C" w:rsidRDefault="002E1F1C" w:rsidP="008658EE">
      <w:pPr>
        <w:spacing w:line="360" w:lineRule="auto"/>
        <w:ind w:firstLine="709"/>
        <w:jc w:val="both"/>
        <w:rPr>
          <w:rFonts w:ascii="Times New Roman" w:eastAsia="Times New Roman" w:hAnsi="Times New Roman" w:cs="Times New Roman"/>
          <w:lang w:eastAsia="pl-PL"/>
        </w:rPr>
      </w:pPr>
    </w:p>
    <w:p w14:paraId="7A3E0D0C" w14:textId="0784169D" w:rsidR="002E1F1C" w:rsidRDefault="002E1F1C" w:rsidP="008658EE">
      <w:pPr>
        <w:spacing w:line="360" w:lineRule="auto"/>
        <w:ind w:firstLine="709"/>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 dalszej kolejności poruszono tematykę </w:t>
      </w:r>
      <w:r w:rsidRPr="004F6591">
        <w:rPr>
          <w:rFonts w:ascii="Times New Roman" w:eastAsia="Times New Roman" w:hAnsi="Times New Roman" w:cs="Times New Roman"/>
          <w:b/>
          <w:bCs/>
          <w:lang w:eastAsia="pl-PL"/>
        </w:rPr>
        <w:t>niepłacenia składek członkowskich</w:t>
      </w:r>
      <w:r>
        <w:rPr>
          <w:rFonts w:ascii="Times New Roman" w:eastAsia="Times New Roman" w:hAnsi="Times New Roman" w:cs="Times New Roman"/>
          <w:lang w:eastAsia="pl-PL"/>
        </w:rPr>
        <w:t xml:space="preserve"> oraz związana z tym trudnością ich egzekwowania. Przedstawiono także przypadku wniosków o tymczasowe zawieszenie prawo wykonywania zawodu w związku z uporczywym uchylaniem się od obowiązku opłacania składek. </w:t>
      </w:r>
    </w:p>
    <w:p w14:paraId="71642A1F" w14:textId="2AB0E418" w:rsidR="002E1F1C" w:rsidRDefault="002E1F1C" w:rsidP="008658EE">
      <w:pPr>
        <w:spacing w:line="360" w:lineRule="auto"/>
        <w:ind w:firstLine="709"/>
        <w:jc w:val="both"/>
        <w:rPr>
          <w:rFonts w:ascii="Times New Roman" w:eastAsia="Times New Roman" w:hAnsi="Times New Roman" w:cs="Times New Roman"/>
          <w:lang w:eastAsia="pl-PL"/>
        </w:rPr>
      </w:pPr>
    </w:p>
    <w:p w14:paraId="5F2B37DF" w14:textId="0B433544" w:rsidR="002E1F1C" w:rsidRDefault="002E1F1C" w:rsidP="008658EE">
      <w:pPr>
        <w:spacing w:line="360" w:lineRule="auto"/>
        <w:ind w:firstLine="709"/>
        <w:jc w:val="both"/>
        <w:rPr>
          <w:rFonts w:ascii="Times New Roman" w:eastAsia="Times New Roman" w:hAnsi="Times New Roman" w:cs="Times New Roman"/>
          <w:lang w:eastAsia="pl-PL"/>
        </w:rPr>
      </w:pPr>
      <w:r>
        <w:rPr>
          <w:rFonts w:ascii="Times New Roman" w:eastAsia="Times New Roman" w:hAnsi="Times New Roman" w:cs="Times New Roman"/>
          <w:lang w:eastAsia="pl-PL"/>
        </w:rPr>
        <w:t>Spotkanie zakończyło się długą dyskusją, w trakcie której uczestnicy wymieniali się s</w:t>
      </w:r>
      <w:r w:rsidR="008658EE">
        <w:rPr>
          <w:rFonts w:ascii="Times New Roman" w:eastAsia="Times New Roman" w:hAnsi="Times New Roman" w:cs="Times New Roman"/>
          <w:lang w:eastAsia="pl-PL"/>
        </w:rPr>
        <w:t>woimi</w:t>
      </w:r>
      <w:r>
        <w:rPr>
          <w:rFonts w:ascii="Times New Roman" w:eastAsia="Times New Roman" w:hAnsi="Times New Roman" w:cs="Times New Roman"/>
          <w:lang w:eastAsia="pl-PL"/>
        </w:rPr>
        <w:t xml:space="preserve"> opiniami, doświadczeniami i sugestiami dotyczącymi przyszłych tematów szkoleń. </w:t>
      </w:r>
    </w:p>
    <w:p w14:paraId="45E0FBE7" w14:textId="73283E83" w:rsidR="002E1F1C" w:rsidRDefault="002E1F1C" w:rsidP="008658EE">
      <w:pPr>
        <w:spacing w:line="360" w:lineRule="auto"/>
        <w:ind w:firstLine="709"/>
        <w:jc w:val="both"/>
        <w:rPr>
          <w:rFonts w:ascii="Times New Roman" w:eastAsia="Times New Roman" w:hAnsi="Times New Roman" w:cs="Times New Roman"/>
          <w:lang w:eastAsia="pl-PL"/>
        </w:rPr>
      </w:pPr>
    </w:p>
    <w:p w14:paraId="06EDB687" w14:textId="77777777" w:rsidR="00687A3A" w:rsidRPr="008C69FE" w:rsidRDefault="00687A3A" w:rsidP="008C69FE">
      <w:pPr>
        <w:spacing w:line="360" w:lineRule="auto"/>
        <w:jc w:val="both"/>
        <w:rPr>
          <w:rFonts w:ascii="Times New Roman" w:eastAsia="Times New Roman" w:hAnsi="Times New Roman" w:cs="Times New Roman"/>
          <w:lang w:eastAsia="pl-PL"/>
        </w:rPr>
      </w:pPr>
    </w:p>
    <w:p w14:paraId="72A1B4F6" w14:textId="77777777" w:rsidR="008C69FE" w:rsidRDefault="008C69FE" w:rsidP="003B008C">
      <w:pPr>
        <w:spacing w:line="360" w:lineRule="auto"/>
        <w:jc w:val="both"/>
        <w:rPr>
          <w:rFonts w:ascii="Times New Roman" w:hAnsi="Times New Roman" w:cs="Times New Roman"/>
        </w:rPr>
      </w:pPr>
    </w:p>
    <w:p w14:paraId="2B397E73" w14:textId="77777777" w:rsidR="003B008C" w:rsidRDefault="003B008C" w:rsidP="003B008C">
      <w:pPr>
        <w:spacing w:line="360" w:lineRule="auto"/>
        <w:jc w:val="both"/>
        <w:rPr>
          <w:rFonts w:ascii="Times New Roman" w:hAnsi="Times New Roman" w:cs="Times New Roman"/>
        </w:rPr>
      </w:pPr>
    </w:p>
    <w:sectPr w:rsidR="003B00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6A1"/>
    <w:rsid w:val="00021BEB"/>
    <w:rsid w:val="000D220D"/>
    <w:rsid w:val="002726A1"/>
    <w:rsid w:val="002E1F1C"/>
    <w:rsid w:val="003B008C"/>
    <w:rsid w:val="00415529"/>
    <w:rsid w:val="004F6591"/>
    <w:rsid w:val="005B5E24"/>
    <w:rsid w:val="00687A3A"/>
    <w:rsid w:val="008658EE"/>
    <w:rsid w:val="00886E81"/>
    <w:rsid w:val="008C69FE"/>
    <w:rsid w:val="00F771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D0DD1"/>
  <w15:chartTrackingRefBased/>
  <w15:docId w15:val="{69C71301-B861-7440-ACF1-18AE651A2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2726A1"/>
    <w:pPr>
      <w:spacing w:before="100" w:beforeAutospacing="1" w:after="100" w:afterAutospacing="1"/>
    </w:pPr>
    <w:rPr>
      <w:rFonts w:ascii="Times New Roman" w:eastAsia="Times New Roman" w:hAnsi="Times New Roman" w:cs="Times New Roman"/>
      <w:lang w:eastAsia="pl-PL"/>
    </w:rPr>
  </w:style>
  <w:style w:type="character" w:customStyle="1" w:styleId="apple-converted-space">
    <w:name w:val="apple-converted-space"/>
    <w:basedOn w:val="Domylnaczcionkaakapitu"/>
    <w:rsid w:val="00272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30546">
      <w:bodyDiv w:val="1"/>
      <w:marLeft w:val="0"/>
      <w:marRight w:val="0"/>
      <w:marTop w:val="0"/>
      <w:marBottom w:val="0"/>
      <w:divBdr>
        <w:top w:val="none" w:sz="0" w:space="0" w:color="auto"/>
        <w:left w:val="none" w:sz="0" w:space="0" w:color="auto"/>
        <w:bottom w:val="none" w:sz="0" w:space="0" w:color="auto"/>
        <w:right w:val="none" w:sz="0" w:space="0" w:color="auto"/>
      </w:divBdr>
    </w:div>
    <w:div w:id="976571422">
      <w:bodyDiv w:val="1"/>
      <w:marLeft w:val="0"/>
      <w:marRight w:val="0"/>
      <w:marTop w:val="0"/>
      <w:marBottom w:val="0"/>
      <w:divBdr>
        <w:top w:val="none" w:sz="0" w:space="0" w:color="auto"/>
        <w:left w:val="none" w:sz="0" w:space="0" w:color="auto"/>
        <w:bottom w:val="none" w:sz="0" w:space="0" w:color="auto"/>
        <w:right w:val="none" w:sz="0" w:space="0" w:color="auto"/>
      </w:divBdr>
    </w:div>
    <w:div w:id="1704943668">
      <w:bodyDiv w:val="1"/>
      <w:marLeft w:val="0"/>
      <w:marRight w:val="0"/>
      <w:marTop w:val="0"/>
      <w:marBottom w:val="0"/>
      <w:divBdr>
        <w:top w:val="none" w:sz="0" w:space="0" w:color="auto"/>
        <w:left w:val="none" w:sz="0" w:space="0" w:color="auto"/>
        <w:bottom w:val="none" w:sz="0" w:space="0" w:color="auto"/>
        <w:right w:val="none" w:sz="0" w:space="0" w:color="auto"/>
      </w:divBdr>
    </w:div>
    <w:div w:id="176607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834</Words>
  <Characters>5008</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Wiktoria Kazimierek</dc:creator>
  <cp:keywords/>
  <dc:description/>
  <cp:lastModifiedBy>Ewa Nowosielska</cp:lastModifiedBy>
  <cp:revision>6</cp:revision>
  <dcterms:created xsi:type="dcterms:W3CDTF">2025-04-12T08:55:00Z</dcterms:created>
  <dcterms:modified xsi:type="dcterms:W3CDTF">2025-04-16T09:27:00Z</dcterms:modified>
</cp:coreProperties>
</file>