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B374" w14:textId="77777777" w:rsidR="00182EAB" w:rsidRDefault="00292836">
      <w:pPr>
        <w:pStyle w:val="Title"/>
      </w:pPr>
      <w:r>
        <w:t>SPRAWOZDANIE Z UDZIAŁU W POSIEDZENIACH UEMS W TUNISIE</w:t>
      </w:r>
    </w:p>
    <w:p w14:paraId="78783A23" w14:textId="77777777" w:rsidR="00182EAB" w:rsidRDefault="00292836">
      <w:r>
        <w:t>Delegacja: prof. Jarosław Markowski oraz Łukasz Jasek (przewodniczący delegacji)</w:t>
      </w:r>
    </w:p>
    <w:p w14:paraId="375B381E" w14:textId="77777777" w:rsidR="00182EAB" w:rsidRDefault="00292836">
      <w:r>
        <w:t>Miejsce: Carthage Thalasso Resort, Gammarth, Tunis</w:t>
      </w:r>
    </w:p>
    <w:p w14:paraId="4184A3DA" w14:textId="77777777" w:rsidR="00182EAB" w:rsidRDefault="00292836">
      <w:r>
        <w:t>Daty: 24–25 kwietnia 2026</w:t>
      </w:r>
    </w:p>
    <w:p w14:paraId="188EAA94" w14:textId="77777777" w:rsidR="00182EAB" w:rsidRDefault="00292836">
      <w:pPr>
        <w:pStyle w:val="Heading1"/>
      </w:pPr>
      <w:r>
        <w:t>DZIEŃ 1 — 24 kwietnia 2026</w:t>
      </w:r>
    </w:p>
    <w:p w14:paraId="3432B513" w14:textId="77777777" w:rsidR="00182EAB" w:rsidRDefault="00292836">
      <w:r>
        <w:t>Posiedzenie UEMS Advisory Committee (AC)</w:t>
      </w:r>
    </w:p>
    <w:p w14:paraId="1859746B" w14:textId="77777777" w:rsidR="00182EAB" w:rsidRDefault="00292836">
      <w:r>
        <w:t>W posiedzeniu AC uczestniczył Łukasz Jasek jako przewodniczący polskiej delegacji.</w:t>
      </w:r>
    </w:p>
    <w:p w14:paraId="3AD3F088" w14:textId="77777777" w:rsidR="00182EAB" w:rsidRDefault="00292836">
      <w:pPr>
        <w:pStyle w:val="Heading2"/>
      </w:pPr>
      <w:r>
        <w:t>1. Otwarcie posiedzenia i adres Prezydenta UEMS</w:t>
      </w:r>
    </w:p>
    <w:p w14:paraId="6FBF6C11" w14:textId="77777777" w:rsidR="00182EAB" w:rsidRDefault="00292836">
      <w:r>
        <w:t>Posiedzenie otworzył prof. Vassilios Papalois, Prezydent UEMS. W swoim wystąpieniu podkreślił rosnącą rolę UEMS w kształtowaniu europejskiej polityki zdrowotnej, znaczenie współpracy między krajowymi delegacjami, konieczność dalszego wzmacniania jakości kształcenia specjalistycznego w Europie oraz przygotowania do pierwszego Kongresu UEMS w maju 2026.</w:t>
      </w:r>
    </w:p>
    <w:p w14:paraId="1DA1C023" w14:textId="77777777" w:rsidR="00182EAB" w:rsidRDefault="00292836">
      <w:pPr>
        <w:pStyle w:val="Heading2"/>
      </w:pPr>
      <w:r>
        <w:t>2. Sprawozdanie finansowe UEMS</w:t>
      </w:r>
    </w:p>
    <w:p w14:paraId="6154D136" w14:textId="77777777" w:rsidR="00182EAB" w:rsidRDefault="00292836">
      <w:r>
        <w:t>Dr Othmar Haas, Skarbnik UEMS, przedstawił skonsolidowany raport finansowy za 2025 r. oraz aktualny stan finansów UEMS na 2026 r. Następnie dr Hannu Halila zaprezentował UEMS Financial Review Report 2026, potwierdzając prawidłowość i przejrzystość zarządzania finansami.</w:t>
      </w:r>
    </w:p>
    <w:p w14:paraId="0DEADDEF" w14:textId="77777777" w:rsidR="00182EAB" w:rsidRDefault="00292836">
      <w:pPr>
        <w:pStyle w:val="Heading2"/>
      </w:pPr>
      <w:r>
        <w:t>Dodatkowe aktywności delegacji w dniu 24 kwietnia</w:t>
      </w:r>
    </w:p>
    <w:p w14:paraId="0650E116" w14:textId="77777777" w:rsidR="00182EAB" w:rsidRDefault="00292836">
      <w:pPr>
        <w:pStyle w:val="Heading3"/>
      </w:pPr>
      <w:r>
        <w:t>1. Posiedzenie UEMS AI Working Group</w:t>
      </w:r>
    </w:p>
    <w:p w14:paraId="67D7B280" w14:textId="77777777" w:rsidR="00182EAB" w:rsidRDefault="00292836">
      <w:r>
        <w:t>Łukasz Jasek przewodniczył posiedzeniu AI Working Group, podczas którego omówiono przygotowanie UEMS Position Paper on AI in Medicine, propozycję europejskiego systemu certyfikacji modeli AI, zasady odpowiedzialności lekarza korzystającego z narzędzi AI, konieczność włączenia kompetencji AI do ETRs oraz potrzebę edukacji cyfrowej na wszystkich poziomach szkolenia medycznego.</w:t>
      </w:r>
    </w:p>
    <w:p w14:paraId="58E7CA77" w14:textId="77777777" w:rsidR="00182EAB" w:rsidRDefault="00292836">
      <w:pPr>
        <w:pStyle w:val="Heading3"/>
      </w:pPr>
      <w:r>
        <w:t>2. Udział w Postgraduate Training Working Group</w:t>
      </w:r>
    </w:p>
    <w:p w14:paraId="4F4F1BA2" w14:textId="77777777" w:rsidR="00182EAB" w:rsidRDefault="00292836">
      <w:r>
        <w:t>Prof. Jarosław Markowski uczestniczył w posiedzeniu Postgraduate Training Working Group, gdzie omawiano harmonizację szkoleń specjalizacyjnych, aktualizacje dotyczące European Training Requirements oraz współpracę międzysekcyjną w zakresie egzaminów europejskich.</w:t>
      </w:r>
    </w:p>
    <w:p w14:paraId="28E3FEFA" w14:textId="77777777" w:rsidR="00182EAB" w:rsidRDefault="00292836">
      <w:pPr>
        <w:pStyle w:val="Heading1"/>
      </w:pPr>
      <w:r>
        <w:lastRenderedPageBreak/>
        <w:t>DZIEŃ 2 — 25 kwietnia 2026</w:t>
      </w:r>
    </w:p>
    <w:p w14:paraId="4DB99097" w14:textId="77777777" w:rsidR="00182EAB" w:rsidRDefault="00292836">
      <w:r>
        <w:t>Posiedzenie UEMS Council</w:t>
      </w:r>
    </w:p>
    <w:p w14:paraId="62ECCD8A" w14:textId="77777777" w:rsidR="00182EAB" w:rsidRDefault="00292836">
      <w:r>
        <w:t>W posiedzeniu uczestniczyli: prof. Jarosław Markowski oraz Łukasz Jasek (przewodniczący delegacji).</w:t>
      </w:r>
    </w:p>
    <w:p w14:paraId="31961B6C" w14:textId="77777777" w:rsidR="00182EAB" w:rsidRDefault="00292836">
      <w:pPr>
        <w:pStyle w:val="Heading2"/>
      </w:pPr>
      <w:r>
        <w:t>1. Sesja otwierająca</w:t>
      </w:r>
    </w:p>
    <w:p w14:paraId="66A6D47A" w14:textId="77777777" w:rsidR="00182EAB" w:rsidRDefault="00292836">
      <w:r>
        <w:t>Wystąpienia Prezydenta UEMS prof. Vassiliosa Papaloisa, Prezydent CNOM dr Rym Ghachem Attia oraz szefa delegacji tunezyjskiej prof. Foueda Bouzaouache. Następnie przeprowadzono roll‑call delegacji.</w:t>
      </w:r>
    </w:p>
    <w:p w14:paraId="293228C9" w14:textId="77777777" w:rsidR="00182EAB" w:rsidRDefault="00292836">
      <w:pPr>
        <w:pStyle w:val="Heading2"/>
      </w:pPr>
      <w:r>
        <w:t>2. Część administracyjna</w:t>
      </w:r>
    </w:p>
    <w:p w14:paraId="0453600B" w14:textId="77777777" w:rsidR="00182EAB" w:rsidRDefault="00292836">
      <w:r>
        <w:t>Obejmowała zatwierdzenie porządku obrad, zatwierdzenie protokołu z poprzedniego posiedzenia, raport Sekretarza Generalnego oraz prezentację stanu finansów UEMS za Q1/2026.</w:t>
      </w:r>
    </w:p>
    <w:p w14:paraId="0D98423E" w14:textId="77777777" w:rsidR="00182EAB" w:rsidRDefault="00292836">
      <w:pPr>
        <w:pStyle w:val="Heading2"/>
      </w:pPr>
      <w:r>
        <w:t>3. European Affairs</w:t>
      </w:r>
    </w:p>
    <w:p w14:paraId="2531F980" w14:textId="77777777" w:rsidR="00182EAB" w:rsidRDefault="00292836">
      <w:r>
        <w:t>Przedstawiono raport Departamentu Spraw Europejskich (dr Marc Hermans), informacje o pierwszym Kongresie UEMS (maj 2026) oraz aktualizację projektów IT UEMS.</w:t>
      </w:r>
    </w:p>
    <w:p w14:paraId="093D6717" w14:textId="77777777" w:rsidR="00182EAB" w:rsidRDefault="00292836">
      <w:pPr>
        <w:pStyle w:val="Heading2"/>
      </w:pPr>
      <w:r>
        <w:t>4. Specialist Issues</w:t>
      </w:r>
    </w:p>
    <w:p w14:paraId="13A88AB1" w14:textId="77777777" w:rsidR="00182EAB" w:rsidRDefault="00292836">
      <w:r>
        <w:t>Najobszerniejsza część posiedzenia, obejmująca raport Advisory Board, serię prezentacji dotyczących European Training Requirements (ETRs) oraz propozycję utworzenia nowej sekcji specjalności — Haematology. Prezentacje ETR dotyczyły m.in.: Disaster Medicine for Anaesthesiologists, Abdominal Wall Surgery, Endocrinology, Hand Surgery, Obstetrics &amp; Gynaecology, szeregu kompetencji pediatrycznych oraz Urology.</w:t>
      </w:r>
    </w:p>
    <w:p w14:paraId="43DD57A8" w14:textId="77777777" w:rsidR="00182EAB" w:rsidRDefault="00292836">
      <w:pPr>
        <w:pStyle w:val="Heading2"/>
      </w:pPr>
      <w:r>
        <w:t>5. Raporty organizacji europejskich</w:t>
      </w:r>
    </w:p>
    <w:p w14:paraId="1D789A15" w14:textId="77777777" w:rsidR="00182EAB" w:rsidRDefault="00292836">
      <w:r>
        <w:t>Panel EMOs dotyczący wzmocnienia wpływu organizacji medycznych na poziomie europejskim.</w:t>
      </w:r>
    </w:p>
    <w:p w14:paraId="36BBC722" w14:textId="77777777" w:rsidR="00182EAB" w:rsidRDefault="00292836">
      <w:pPr>
        <w:pStyle w:val="Heading2"/>
      </w:pPr>
      <w:r>
        <w:t>6. Raporty Working Groups</w:t>
      </w:r>
    </w:p>
    <w:p w14:paraId="5CD34355" w14:textId="77777777" w:rsidR="00182EAB" w:rsidRDefault="00292836">
      <w:r>
        <w:t>CME/CPD – dr Hannu Halila.</w:t>
      </w:r>
    </w:p>
    <w:p w14:paraId="2FCB07DF" w14:textId="77777777" w:rsidR="00182EAB" w:rsidRDefault="00292836">
      <w:r>
        <w:t>Artificial Intelligence – raport przedstawił dr Łukasz Jasek, podsumowując prace nad dokumentem stanowiskowym UEMS w sprawie AI, propozycję systemu certyfikacji modeli AI, zasady odpowiedzialności lekarza korzystającego z AI, konieczność włączenia kompetencji AI do ETRs oraz potrzebę edukacji cyfrowej.</w:t>
      </w:r>
    </w:p>
    <w:p w14:paraId="1AF9B062" w14:textId="77777777" w:rsidR="00182EAB" w:rsidRDefault="00292836">
      <w:r>
        <w:t>Postgraduate Training – dr Marc Hermans.</w:t>
      </w:r>
    </w:p>
    <w:p w14:paraId="77F0662E" w14:textId="77777777" w:rsidR="00182EAB" w:rsidRDefault="00292836">
      <w:r>
        <w:t>Ukraine WG – dr Clive Kilgallen.</w:t>
      </w:r>
    </w:p>
    <w:p w14:paraId="5C8CF6F5" w14:textId="77777777" w:rsidR="00182EAB" w:rsidRDefault="00292836">
      <w:pPr>
        <w:pStyle w:val="Heading1"/>
      </w:pPr>
      <w:r>
        <w:lastRenderedPageBreak/>
        <w:t>PODSUMOWANIE</w:t>
      </w:r>
    </w:p>
    <w:p w14:paraId="26EB05C6" w14:textId="77777777" w:rsidR="00182EAB" w:rsidRDefault="00292836">
      <w:r>
        <w:t>Delegacja w składzie prof. Jarosław Markowski oraz Łukasz Jasek (przewodniczący delegacji) aktywnie uczestniczyła w posiedzeniach AC i Rady UEMS w Tunisie. W dniu 24 kwietnia Łukasz Jasek przewodniczył posiedzeniu AI Working Group, a prof. Markowski uczestniczył w Postgraduate Training Working Group. W dniu 25 kwietnia delegacja brała udział w pełnym posiedzeniu Rady UEMS, w tym w prezentacjach ETRs, panelach EMOs oraz raportach grup roboczych.</w:t>
      </w:r>
    </w:p>
    <w:sectPr w:rsidR="00182E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8887576">
    <w:abstractNumId w:val="8"/>
  </w:num>
  <w:num w:numId="2" w16cid:durableId="1920823218">
    <w:abstractNumId w:val="6"/>
  </w:num>
  <w:num w:numId="3" w16cid:durableId="1934123717">
    <w:abstractNumId w:val="5"/>
  </w:num>
  <w:num w:numId="4" w16cid:durableId="1028217173">
    <w:abstractNumId w:val="4"/>
  </w:num>
  <w:num w:numId="5" w16cid:durableId="494608970">
    <w:abstractNumId w:val="7"/>
  </w:num>
  <w:num w:numId="6" w16cid:durableId="622924541">
    <w:abstractNumId w:val="3"/>
  </w:num>
  <w:num w:numId="7" w16cid:durableId="1173181968">
    <w:abstractNumId w:val="2"/>
  </w:num>
  <w:num w:numId="8" w16cid:durableId="29496012">
    <w:abstractNumId w:val="1"/>
  </w:num>
  <w:num w:numId="9" w16cid:durableId="181536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2EAB"/>
    <w:rsid w:val="00292836"/>
    <w:rsid w:val="0029639D"/>
    <w:rsid w:val="00326F90"/>
    <w:rsid w:val="00791619"/>
    <w:rsid w:val="00AA1D8D"/>
    <w:rsid w:val="00B47730"/>
    <w:rsid w:val="00CB0664"/>
    <w:rsid w:val="00D05F82"/>
    <w:rsid w:val="00D503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7BA3F4"/>
  <w14:defaultImageDpi w14:val="300"/>
  <w15:docId w15:val="{CF1DEF15-AFFF-48A3-9ACB-ED701ED7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576</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 Salus</cp:lastModifiedBy>
  <cp:revision>2</cp:revision>
  <dcterms:created xsi:type="dcterms:W3CDTF">2026-04-25T09:11:00Z</dcterms:created>
  <dcterms:modified xsi:type="dcterms:W3CDTF">2026-04-25T09:11:00Z</dcterms:modified>
  <cp:category/>
</cp:coreProperties>
</file>